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6907E" w14:textId="77777777" w:rsidR="002B6650" w:rsidRPr="000335E2" w:rsidRDefault="002B6650" w:rsidP="00C30751">
      <w:pPr>
        <w:jc w:val="center"/>
        <w:rPr>
          <w:rFonts w:ascii="Arial Unicode MS" w:eastAsia="Arial Unicode MS" w:hAnsi="Arial Unicode MS" w:cs="Arial Unicode MS"/>
        </w:rPr>
      </w:pPr>
    </w:p>
    <w:p w14:paraId="65C212A7" w14:textId="77777777" w:rsidR="008E5B53" w:rsidRPr="000335E2" w:rsidRDefault="00AB6B7D" w:rsidP="00C30751">
      <w:pPr>
        <w:jc w:val="center"/>
        <w:rPr>
          <w:rFonts w:ascii="Arial Unicode MS" w:eastAsia="Arial Unicode MS" w:hAnsi="Arial Unicode MS" w:cs="Arial Unicode MS"/>
          <w:color w:val="7F7F7F" w:themeColor="text1" w:themeTint="80"/>
          <w:sz w:val="40"/>
          <w:szCs w:val="40"/>
        </w:rPr>
      </w:pPr>
      <w:r w:rsidRPr="000335E2">
        <w:rPr>
          <w:rFonts w:ascii="Arial Unicode MS" w:eastAsia="Arial Unicode MS" w:hAnsi="Arial Unicode MS" w:cs="Arial Unicode MS"/>
          <w:noProof/>
          <w:lang w:val="en-GB" w:eastAsia="zh-CN"/>
        </w:rPr>
        <w:drawing>
          <wp:inline distT="0" distB="0" distL="0" distR="0" wp14:anchorId="60E33321" wp14:editId="072D6470">
            <wp:extent cx="6006465" cy="816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06465" cy="816610"/>
                    </a:xfrm>
                    <a:prstGeom prst="rect">
                      <a:avLst/>
                    </a:prstGeom>
                  </pic:spPr>
                </pic:pic>
              </a:graphicData>
            </a:graphic>
          </wp:inline>
        </w:drawing>
      </w:r>
    </w:p>
    <w:p w14:paraId="61528B8C" w14:textId="40B1F99A" w:rsidR="008E5B53" w:rsidRPr="000335E2" w:rsidRDefault="008E5B53" w:rsidP="00C30751">
      <w:pPr>
        <w:jc w:val="center"/>
        <w:rPr>
          <w:rFonts w:ascii="Arial Unicode MS" w:eastAsia="Arial Unicode MS" w:hAnsi="Arial Unicode MS" w:cs="Arial Unicode MS"/>
          <w:color w:val="7F7F7F" w:themeColor="text1" w:themeTint="80"/>
          <w:sz w:val="56"/>
          <w:szCs w:val="56"/>
        </w:rPr>
      </w:pPr>
    </w:p>
    <w:p w14:paraId="427E9BB3" w14:textId="6AFDCF57" w:rsidR="000205DF" w:rsidRPr="000335E2" w:rsidRDefault="001040DB" w:rsidP="00C30751">
      <w:pPr>
        <w:jc w:val="center"/>
        <w:rPr>
          <w:rFonts w:ascii="Arial Unicode MS" w:eastAsia="Arial Unicode MS" w:hAnsi="Arial Unicode MS" w:cs="Arial Unicode MS"/>
          <w:color w:val="595959" w:themeColor="text1" w:themeTint="A6"/>
          <w:sz w:val="32"/>
          <w:szCs w:val="32"/>
        </w:rPr>
      </w:pPr>
      <w:r w:rsidRPr="000335E2">
        <w:rPr>
          <w:rFonts w:ascii="Arial Unicode MS" w:eastAsia="Arial Unicode MS" w:hAnsi="Arial Unicode MS" w:cs="Arial Unicode MS"/>
          <w:color w:val="595959" w:themeColor="text1" w:themeTint="A6"/>
          <w:sz w:val="32"/>
          <w:szCs w:val="32"/>
        </w:rPr>
        <w:t>MULOSIGE</w:t>
      </w:r>
      <w:r w:rsidR="008E5B53" w:rsidRPr="000335E2">
        <w:rPr>
          <w:rFonts w:ascii="Arial Unicode MS" w:eastAsia="Arial Unicode MS" w:hAnsi="Arial Unicode MS" w:cs="Arial Unicode MS"/>
          <w:color w:val="595959" w:themeColor="text1" w:themeTint="A6"/>
          <w:sz w:val="32"/>
          <w:szCs w:val="32"/>
        </w:rPr>
        <w:t xml:space="preserve"> Modules</w:t>
      </w:r>
      <w:r w:rsidR="000335E2" w:rsidRPr="000335E2">
        <w:rPr>
          <w:rFonts w:ascii="Arial Unicode MS" w:eastAsia="Arial Unicode MS" w:hAnsi="Arial Unicode MS" w:cs="Arial Unicode MS"/>
          <w:color w:val="595959" w:themeColor="text1" w:themeTint="A6"/>
          <w:sz w:val="32"/>
          <w:szCs w:val="32"/>
        </w:rPr>
        <w:t>:</w:t>
      </w:r>
    </w:p>
    <w:p w14:paraId="2F9B098F" w14:textId="4A8B9568" w:rsidR="001040DB" w:rsidRDefault="00C254AC" w:rsidP="00C30751">
      <w:pPr>
        <w:jc w:val="center"/>
        <w:rPr>
          <w:rFonts w:ascii="Arial Unicode MS" w:eastAsia="Arial Unicode MS" w:hAnsi="Arial Unicode MS" w:cs="Arial Unicode MS"/>
          <w:color w:val="595959" w:themeColor="text1" w:themeTint="A6"/>
          <w:sz w:val="32"/>
          <w:szCs w:val="32"/>
        </w:rPr>
      </w:pPr>
      <w:r>
        <w:rPr>
          <w:rFonts w:ascii="Arial Unicode MS" w:eastAsia="Arial Unicode MS" w:hAnsi="Arial Unicode MS" w:cs="Arial Unicode MS"/>
          <w:color w:val="595959" w:themeColor="text1" w:themeTint="A6"/>
          <w:sz w:val="32"/>
          <w:szCs w:val="32"/>
        </w:rPr>
        <w:t>‘Reading together’ Literary Texts in Multilingual Contexts</w:t>
      </w:r>
    </w:p>
    <w:p w14:paraId="389D2434" w14:textId="77777777" w:rsidR="00D7693B" w:rsidRPr="00C254AC" w:rsidRDefault="00D7693B" w:rsidP="00C30751">
      <w:pPr>
        <w:jc w:val="center"/>
        <w:rPr>
          <w:rFonts w:ascii="Arial Unicode MS" w:eastAsia="Arial Unicode MS" w:hAnsi="Arial Unicode MS" w:cs="Arial Unicode MS"/>
          <w:color w:val="595959" w:themeColor="text1" w:themeTint="A6"/>
          <w:sz w:val="32"/>
          <w:szCs w:val="32"/>
        </w:rPr>
      </w:pPr>
    </w:p>
    <w:p w14:paraId="69CA928E" w14:textId="77777777" w:rsidR="008E5B53" w:rsidRDefault="008E5B53" w:rsidP="00C30751">
      <w:pPr>
        <w:ind w:left="720"/>
        <w:jc w:val="both"/>
        <w:rPr>
          <w:rFonts w:ascii="Arial Unicode MS" w:eastAsia="Arial Unicode MS" w:hAnsi="Arial Unicode MS" w:cs="Arial Unicode MS"/>
          <w:b/>
          <w:bCs/>
          <w:color w:val="595959" w:themeColor="text1" w:themeTint="A6"/>
        </w:rPr>
      </w:pPr>
      <w:r w:rsidRPr="000335E2">
        <w:rPr>
          <w:rFonts w:ascii="Arial Unicode MS" w:eastAsia="Arial Unicode MS" w:hAnsi="Arial Unicode MS" w:cs="Arial Unicode MS"/>
          <w:b/>
          <w:bCs/>
          <w:color w:val="595959" w:themeColor="text1" w:themeTint="A6"/>
        </w:rPr>
        <w:t xml:space="preserve">Course </w:t>
      </w:r>
      <w:r w:rsidR="001D653D" w:rsidRPr="000335E2">
        <w:rPr>
          <w:rFonts w:ascii="Arial Unicode MS" w:eastAsia="Arial Unicode MS" w:hAnsi="Arial Unicode MS" w:cs="Arial Unicode MS"/>
          <w:b/>
          <w:bCs/>
          <w:color w:val="595959" w:themeColor="text1" w:themeTint="A6"/>
        </w:rPr>
        <w:t>Description</w:t>
      </w:r>
    </w:p>
    <w:p w14:paraId="5C784F0E" w14:textId="77777777" w:rsidR="00DB537E" w:rsidRPr="000335E2" w:rsidRDefault="00DB537E" w:rsidP="00C30751">
      <w:pPr>
        <w:ind w:left="720"/>
        <w:jc w:val="both"/>
        <w:rPr>
          <w:rFonts w:ascii="Arial Unicode MS" w:eastAsia="Arial Unicode MS" w:hAnsi="Arial Unicode MS" w:cs="Arial Unicode MS"/>
          <w:b/>
          <w:bCs/>
          <w:color w:val="595959" w:themeColor="text1" w:themeTint="A6"/>
        </w:rPr>
      </w:pPr>
    </w:p>
    <w:p w14:paraId="17B2130F" w14:textId="7BBDA3D1" w:rsidR="008E5B53" w:rsidRPr="000335E2" w:rsidRDefault="00B11B7C" w:rsidP="00C30751">
      <w:pPr>
        <w:ind w:left="720"/>
        <w:jc w:val="both"/>
        <w:rPr>
          <w:rFonts w:ascii="Arial Unicode MS" w:eastAsia="Arial Unicode MS" w:hAnsi="Arial Unicode MS" w:cs="Arial Unicode MS"/>
          <w:color w:val="595959" w:themeColor="text1" w:themeTint="A6"/>
        </w:rPr>
      </w:pPr>
      <w:bookmarkStart w:id="0" w:name="_GoBack"/>
      <w:r w:rsidRPr="00B11B7C">
        <w:rPr>
          <w:rFonts w:ascii="Arial Unicode MS" w:eastAsia="Arial Unicode MS" w:hAnsi="Arial Unicode MS" w:cs="Arial Unicode MS"/>
          <w:color w:val="595959" w:themeColor="text1" w:themeTint="A6"/>
        </w:rPr>
        <w:t>This course attempts to break down the common p</w:t>
      </w:r>
      <w:r w:rsidR="00867721">
        <w:rPr>
          <w:rFonts w:ascii="Arial Unicode MS" w:eastAsia="Arial Unicode MS" w:hAnsi="Arial Unicode MS" w:cs="Arial Unicode MS"/>
          <w:color w:val="595959" w:themeColor="text1" w:themeTint="A6"/>
        </w:rPr>
        <w:t>ractices of reading</w:t>
      </w:r>
      <w:r w:rsidRPr="00B11B7C">
        <w:rPr>
          <w:rFonts w:ascii="Arial Unicode MS" w:eastAsia="Arial Unicode MS" w:hAnsi="Arial Unicode MS" w:cs="Arial Unicode MS"/>
          <w:color w:val="595959" w:themeColor="text1" w:themeTint="A6"/>
        </w:rPr>
        <w:t xml:space="preserve"> literary traditions in multilingual contexts offering case-studies from three multilingual contexts: Morocco, North India</w:t>
      </w:r>
      <w:r w:rsidR="007D7668">
        <w:rPr>
          <w:rFonts w:ascii="Arial Unicode MS" w:eastAsia="Arial Unicode MS" w:hAnsi="Arial Unicode MS" w:cs="Arial Unicode MS"/>
          <w:color w:val="595959" w:themeColor="text1" w:themeTint="A6"/>
        </w:rPr>
        <w:t xml:space="preserve"> and the Horn of Africa</w:t>
      </w:r>
      <w:r w:rsidRPr="00B11B7C">
        <w:rPr>
          <w:rFonts w:ascii="Arial Unicode MS" w:eastAsia="Arial Unicode MS" w:hAnsi="Arial Unicode MS" w:cs="Arial Unicode MS"/>
          <w:color w:val="595959" w:themeColor="text1" w:themeTint="A6"/>
        </w:rPr>
        <w:t>. Dominant reading practices are based on binary oppositions between texts written in different languages in the same cont</w:t>
      </w:r>
      <w:r w:rsidR="009217FC">
        <w:rPr>
          <w:rFonts w:ascii="Arial Unicode MS" w:eastAsia="Arial Unicode MS" w:hAnsi="Arial Unicode MS" w:cs="Arial Unicode MS"/>
          <w:color w:val="595959" w:themeColor="text1" w:themeTint="A6"/>
        </w:rPr>
        <w:t>ext</w:t>
      </w:r>
      <w:r w:rsidRPr="00B11B7C">
        <w:rPr>
          <w:rFonts w:ascii="Arial Unicode MS" w:eastAsia="Arial Unicode MS" w:hAnsi="Arial Unicode MS" w:cs="Arial Unicode MS"/>
          <w:color w:val="595959" w:themeColor="text1" w:themeTint="A6"/>
        </w:rPr>
        <w:t xml:space="preserve"> placing them in independent literary traditions with the presupposition that they have no impact on each, thereby reifying each tradition.  These reading practices tend to produce selective single language literary histories (Arabophone or Francophone</w:t>
      </w:r>
      <w:r w:rsidR="009217FC">
        <w:rPr>
          <w:rFonts w:ascii="Arial Unicode MS" w:eastAsia="Arial Unicode MS" w:hAnsi="Arial Unicode MS" w:cs="Arial Unicode MS"/>
          <w:color w:val="595959" w:themeColor="text1" w:themeTint="A6"/>
        </w:rPr>
        <w:t xml:space="preserve"> in Morocco</w:t>
      </w:r>
      <w:r w:rsidRPr="00B11B7C">
        <w:rPr>
          <w:rFonts w:ascii="Arial Unicode MS" w:eastAsia="Arial Unicode MS" w:hAnsi="Arial Unicode MS" w:cs="Arial Unicode MS"/>
          <w:color w:val="595959" w:themeColor="text1" w:themeTint="A6"/>
        </w:rPr>
        <w:t>, Hindu or Urdu</w:t>
      </w:r>
      <w:r w:rsidR="009217FC">
        <w:rPr>
          <w:rFonts w:ascii="Arial Unicode MS" w:eastAsia="Arial Unicode MS" w:hAnsi="Arial Unicode MS" w:cs="Arial Unicode MS"/>
          <w:color w:val="595959" w:themeColor="text1" w:themeTint="A6"/>
        </w:rPr>
        <w:t xml:space="preserve"> in North India</w:t>
      </w:r>
      <w:r w:rsidRPr="00B11B7C">
        <w:rPr>
          <w:rFonts w:ascii="Arial Unicode MS" w:eastAsia="Arial Unicode MS" w:hAnsi="Arial Unicode MS" w:cs="Arial Unicode MS"/>
          <w:color w:val="595959" w:themeColor="text1" w:themeTint="A6"/>
        </w:rPr>
        <w:t>, Amharic or Oromo</w:t>
      </w:r>
      <w:r w:rsidR="009217FC">
        <w:rPr>
          <w:rFonts w:ascii="Arial Unicode MS" w:eastAsia="Arial Unicode MS" w:hAnsi="Arial Unicode MS" w:cs="Arial Unicode MS"/>
          <w:color w:val="595959" w:themeColor="text1" w:themeTint="A6"/>
        </w:rPr>
        <w:t xml:space="preserve"> in Ethiopia</w:t>
      </w:r>
      <w:r w:rsidRPr="00B11B7C">
        <w:rPr>
          <w:rFonts w:ascii="Arial Unicode MS" w:eastAsia="Arial Unicode MS" w:hAnsi="Arial Unicode MS" w:cs="Arial Unicode MS"/>
          <w:color w:val="595959" w:themeColor="text1" w:themeTint="A6"/>
        </w:rPr>
        <w:t>), which in turn foreground communal, religious, and regional divisions that are more reflective of modern and contemporary divisions in these multilingual societies (Orsini 2012). The course offers a ‘reading together’ – or an entangled comparative reading of literary traditions in multilingual context</w:t>
      </w:r>
      <w:r w:rsidR="00636328">
        <w:rPr>
          <w:rFonts w:ascii="Arial Unicode MS" w:eastAsia="Arial Unicode MS" w:hAnsi="Arial Unicode MS" w:cs="Arial Unicode MS"/>
          <w:color w:val="595959" w:themeColor="text1" w:themeTint="A6"/>
        </w:rPr>
        <w:t>s</w:t>
      </w:r>
      <w:r w:rsidRPr="00B11B7C">
        <w:rPr>
          <w:rFonts w:ascii="Arial Unicode MS" w:eastAsia="Arial Unicode MS" w:hAnsi="Arial Unicode MS" w:cs="Arial Unicode MS"/>
          <w:color w:val="595959" w:themeColor="text1" w:themeTint="A6"/>
        </w:rPr>
        <w:t xml:space="preserve">, a reading that privileges the specificity of the literary </w:t>
      </w:r>
      <w:r w:rsidR="00D04989">
        <w:rPr>
          <w:rFonts w:ascii="Arial Unicode MS" w:eastAsia="Arial Unicode MS" w:hAnsi="Arial Unicode MS" w:cs="Arial Unicode MS"/>
          <w:color w:val="595959" w:themeColor="text1" w:themeTint="A6"/>
        </w:rPr>
        <w:t xml:space="preserve">traditions rather than language </w:t>
      </w:r>
      <w:proofErr w:type="spellStart"/>
      <w:r w:rsidRPr="00B11B7C">
        <w:rPr>
          <w:rFonts w:ascii="Arial Unicode MS" w:eastAsia="Arial Unicode MS" w:hAnsi="Arial Unicode MS" w:cs="Arial Unicode MS"/>
          <w:color w:val="595959" w:themeColor="text1" w:themeTint="A6"/>
        </w:rPr>
        <w:t>categorisation</w:t>
      </w:r>
      <w:proofErr w:type="spellEnd"/>
      <w:r w:rsidRPr="00B11B7C">
        <w:rPr>
          <w:rFonts w:ascii="Arial Unicode MS" w:eastAsia="Arial Unicode MS" w:hAnsi="Arial Unicode MS" w:cs="Arial Unicode MS"/>
          <w:color w:val="595959" w:themeColor="text1" w:themeTint="A6"/>
        </w:rPr>
        <w:t>, and that considers these texts’ mutual historical, cultural, geographical, political, and aesthetic interweaving and impl</w:t>
      </w:r>
      <w:r w:rsidR="00867721">
        <w:rPr>
          <w:rFonts w:ascii="Arial Unicode MS" w:eastAsia="Arial Unicode MS" w:hAnsi="Arial Unicode MS" w:cs="Arial Unicode MS"/>
          <w:color w:val="595959" w:themeColor="text1" w:themeTint="A6"/>
        </w:rPr>
        <w:t>ications as well as their</w:t>
      </w:r>
      <w:r w:rsidRPr="00B11B7C">
        <w:rPr>
          <w:rFonts w:ascii="Arial Unicode MS" w:eastAsia="Arial Unicode MS" w:hAnsi="Arial Unicode MS" w:cs="Arial Unicode MS"/>
          <w:color w:val="595959" w:themeColor="text1" w:themeTint="A6"/>
        </w:rPr>
        <w:t xml:space="preserve"> co-constitution</w:t>
      </w:r>
      <w:r w:rsidR="00636328">
        <w:rPr>
          <w:rFonts w:ascii="Arial Unicode MS" w:eastAsia="Arial Unicode MS" w:hAnsi="Arial Unicode MS" w:cs="Arial Unicode MS"/>
          <w:color w:val="595959" w:themeColor="text1" w:themeTint="A6"/>
        </w:rPr>
        <w:t xml:space="preserve"> (</w:t>
      </w:r>
      <w:proofErr w:type="spellStart"/>
      <w:r w:rsidR="00636328">
        <w:rPr>
          <w:rFonts w:ascii="Arial Unicode MS" w:eastAsia="Arial Unicode MS" w:hAnsi="Arial Unicode MS" w:cs="Arial Unicode MS"/>
          <w:color w:val="595959" w:themeColor="text1" w:themeTint="A6"/>
        </w:rPr>
        <w:t>Laachir</w:t>
      </w:r>
      <w:proofErr w:type="spellEnd"/>
      <w:r w:rsidR="00636328">
        <w:rPr>
          <w:rFonts w:ascii="Arial Unicode MS" w:eastAsia="Arial Unicode MS" w:hAnsi="Arial Unicode MS" w:cs="Arial Unicode MS"/>
          <w:color w:val="595959" w:themeColor="text1" w:themeTint="A6"/>
        </w:rPr>
        <w:t xml:space="preserve"> 2016)</w:t>
      </w:r>
      <w:r w:rsidRPr="00B11B7C">
        <w:rPr>
          <w:rFonts w:ascii="Arial Unicode MS" w:eastAsia="Arial Unicode MS" w:hAnsi="Arial Unicode MS" w:cs="Arial Unicode MS"/>
          <w:color w:val="595959" w:themeColor="text1" w:themeTint="A6"/>
        </w:rPr>
        <w:t>.</w:t>
      </w:r>
      <w:r>
        <w:rPr>
          <w:rFonts w:ascii="Arial Unicode MS" w:eastAsia="Arial Unicode MS" w:hAnsi="Arial Unicode MS" w:cs="Arial Unicode MS"/>
          <w:color w:val="595959" w:themeColor="text1" w:themeTint="A6"/>
        </w:rPr>
        <w:t xml:space="preserve"> The course offers case-studies from Morocco, North India and </w:t>
      </w:r>
      <w:r w:rsidR="007D7668">
        <w:rPr>
          <w:rFonts w:ascii="Arial Unicode MS" w:eastAsia="Arial Unicode MS" w:hAnsi="Arial Unicode MS" w:cs="Arial Unicode MS"/>
          <w:color w:val="595959" w:themeColor="text1" w:themeTint="A6"/>
        </w:rPr>
        <w:t>the Horn of Africa</w:t>
      </w:r>
      <w:r>
        <w:rPr>
          <w:rFonts w:ascii="Arial Unicode MS" w:eastAsia="Arial Unicode MS" w:hAnsi="Arial Unicode MS" w:cs="Arial Unicode MS"/>
          <w:color w:val="595959" w:themeColor="text1" w:themeTint="A6"/>
        </w:rPr>
        <w:t xml:space="preserve"> </w:t>
      </w:r>
      <w:r w:rsidR="00867721">
        <w:rPr>
          <w:rFonts w:ascii="Arial Unicode MS" w:eastAsia="Arial Unicode MS" w:hAnsi="Arial Unicode MS" w:cs="Arial Unicode MS"/>
          <w:color w:val="595959" w:themeColor="text1" w:themeTint="A6"/>
        </w:rPr>
        <w:t xml:space="preserve">on </w:t>
      </w:r>
      <w:r>
        <w:rPr>
          <w:rFonts w:ascii="Arial Unicode MS" w:eastAsia="Arial Unicode MS" w:hAnsi="Arial Unicode MS" w:cs="Arial Unicode MS"/>
          <w:color w:val="595959" w:themeColor="text1" w:themeTint="A6"/>
        </w:rPr>
        <w:t>how to ‘read together’ literary texts in</w:t>
      </w:r>
      <w:r w:rsidR="009217FC">
        <w:rPr>
          <w:rFonts w:ascii="Arial Unicode MS" w:eastAsia="Arial Unicode MS" w:hAnsi="Arial Unicode MS" w:cs="Arial Unicode MS"/>
          <w:color w:val="595959" w:themeColor="text1" w:themeTint="A6"/>
        </w:rPr>
        <w:t xml:space="preserve"> these</w:t>
      </w:r>
      <w:r>
        <w:rPr>
          <w:rFonts w:ascii="Arial Unicode MS" w:eastAsia="Arial Unicode MS" w:hAnsi="Arial Unicode MS" w:cs="Arial Unicode MS"/>
          <w:color w:val="595959" w:themeColor="text1" w:themeTint="A6"/>
        </w:rPr>
        <w:t xml:space="preserve"> multilingual contexts. </w:t>
      </w:r>
    </w:p>
    <w:bookmarkEnd w:id="0"/>
    <w:p w14:paraId="2591EB29" w14:textId="77777777" w:rsidR="008E5B53" w:rsidRPr="000335E2" w:rsidRDefault="008E5B53" w:rsidP="00C30751">
      <w:pPr>
        <w:ind w:left="720"/>
        <w:rPr>
          <w:rFonts w:ascii="Arial Unicode MS" w:eastAsia="Arial Unicode MS" w:hAnsi="Arial Unicode MS" w:cs="Arial Unicode MS"/>
          <w:color w:val="595959" w:themeColor="text1" w:themeTint="A6"/>
        </w:rPr>
      </w:pPr>
    </w:p>
    <w:p w14:paraId="69F74D06" w14:textId="77777777" w:rsidR="008E5B53" w:rsidRDefault="008E5B53" w:rsidP="00C30751">
      <w:pPr>
        <w:ind w:left="720"/>
        <w:rPr>
          <w:rFonts w:ascii="Arial Unicode MS" w:eastAsia="Arial Unicode MS" w:hAnsi="Arial Unicode MS" w:cs="Arial Unicode MS"/>
          <w:b/>
          <w:bCs/>
          <w:color w:val="595959" w:themeColor="text1" w:themeTint="A6"/>
        </w:rPr>
      </w:pPr>
      <w:r w:rsidRPr="000335E2">
        <w:rPr>
          <w:rFonts w:ascii="Arial Unicode MS" w:eastAsia="Arial Unicode MS" w:hAnsi="Arial Unicode MS" w:cs="Arial Unicode MS"/>
          <w:b/>
          <w:bCs/>
          <w:color w:val="595959" w:themeColor="text1" w:themeTint="A6"/>
        </w:rPr>
        <w:t xml:space="preserve">Course </w:t>
      </w:r>
      <w:r w:rsidR="001040DB" w:rsidRPr="000335E2">
        <w:rPr>
          <w:rFonts w:ascii="Arial Unicode MS" w:eastAsia="Arial Unicode MS" w:hAnsi="Arial Unicode MS" w:cs="Arial Unicode MS"/>
          <w:b/>
          <w:bCs/>
          <w:color w:val="595959" w:themeColor="text1" w:themeTint="A6"/>
        </w:rPr>
        <w:t>Collaborators:</w:t>
      </w:r>
    </w:p>
    <w:p w14:paraId="0E7DABFF" w14:textId="77777777" w:rsidR="00DB537E" w:rsidRDefault="00DB537E" w:rsidP="00C30751">
      <w:pPr>
        <w:ind w:left="720"/>
        <w:rPr>
          <w:rFonts w:ascii="Arial Unicode MS" w:eastAsia="Arial Unicode MS" w:hAnsi="Arial Unicode MS" w:cs="Arial Unicode MS"/>
          <w:b/>
          <w:bCs/>
          <w:color w:val="595959" w:themeColor="text1" w:themeTint="A6"/>
        </w:rPr>
      </w:pPr>
    </w:p>
    <w:p w14:paraId="4F52C3CF" w14:textId="0B44B2A7" w:rsidR="008E5B53" w:rsidRPr="000335E2" w:rsidRDefault="00B11B7C" w:rsidP="00C30751">
      <w:pPr>
        <w:ind w:left="720"/>
        <w:rPr>
          <w:rFonts w:ascii="Arial Unicode MS" w:eastAsia="Arial Unicode MS" w:hAnsi="Arial Unicode MS" w:cs="Arial Unicode MS"/>
          <w:color w:val="595959" w:themeColor="text1" w:themeTint="A6"/>
        </w:rPr>
      </w:pPr>
      <w:r>
        <w:rPr>
          <w:rFonts w:ascii="Arial Unicode MS" w:eastAsia="Arial Unicode MS" w:hAnsi="Arial Unicode MS" w:cs="Arial Unicode MS"/>
          <w:b/>
          <w:bCs/>
          <w:color w:val="595959" w:themeColor="text1" w:themeTint="A6"/>
        </w:rPr>
        <w:t xml:space="preserve">Karima Laachir </w:t>
      </w:r>
      <w:r>
        <w:rPr>
          <w:rFonts w:ascii="Arial Unicode MS" w:eastAsia="Arial Unicode MS" w:hAnsi="Arial Unicode MS" w:cs="Arial Unicode MS"/>
          <w:color w:val="595959" w:themeColor="text1" w:themeTint="A6"/>
        </w:rPr>
        <w:t xml:space="preserve">is Senior Lecturer in Literary and Cultural Studies in the Department of Near and Middle East Studies at </w:t>
      </w:r>
      <w:r w:rsidR="007D7668">
        <w:rPr>
          <w:rFonts w:ascii="Arial Unicode MS" w:eastAsia="Arial Unicode MS" w:hAnsi="Arial Unicode MS" w:cs="Arial Unicode MS"/>
          <w:color w:val="595959" w:themeColor="text1" w:themeTint="A6"/>
        </w:rPr>
        <w:t>SOAS University of London</w:t>
      </w:r>
      <w:r>
        <w:rPr>
          <w:rFonts w:ascii="Arial Unicode MS" w:eastAsia="Arial Unicode MS" w:hAnsi="Arial Unicode MS" w:cs="Arial Unicode MS"/>
          <w:color w:val="595959" w:themeColor="text1" w:themeTint="A6"/>
        </w:rPr>
        <w:t xml:space="preserve">. </w:t>
      </w:r>
    </w:p>
    <w:p w14:paraId="1962DDE6" w14:textId="77777777" w:rsidR="008E5B53" w:rsidRDefault="008E5B53" w:rsidP="00C30751">
      <w:pPr>
        <w:ind w:left="720"/>
        <w:rPr>
          <w:rFonts w:ascii="Arial Unicode MS" w:eastAsia="Arial Unicode MS" w:hAnsi="Arial Unicode MS" w:cs="Arial Unicode MS"/>
          <w:color w:val="595959" w:themeColor="text1" w:themeTint="A6"/>
        </w:rPr>
      </w:pPr>
      <w:r w:rsidRPr="000335E2">
        <w:rPr>
          <w:rFonts w:ascii="Arial Unicode MS" w:eastAsia="Arial Unicode MS" w:hAnsi="Arial Unicode MS" w:cs="Arial Unicode MS"/>
          <w:b/>
          <w:bCs/>
          <w:color w:val="595959" w:themeColor="text1" w:themeTint="A6"/>
        </w:rPr>
        <w:lastRenderedPageBreak/>
        <w:t>Francesca Orsini</w:t>
      </w:r>
      <w:r w:rsidRPr="000335E2">
        <w:rPr>
          <w:rFonts w:ascii="Arial Unicode MS" w:eastAsia="Arial Unicode MS" w:hAnsi="Arial Unicode MS" w:cs="Arial Unicode MS"/>
          <w:color w:val="595959" w:themeColor="text1" w:themeTint="A6"/>
        </w:rPr>
        <w:t xml:space="preserve"> is a Professor of Hindi and South Asian Literature in the Department of the Languages and Cultures of South Asia and chair of the Centre for Cultural, Literary and Postcolonial Studies (CCLPS)</w:t>
      </w:r>
    </w:p>
    <w:p w14:paraId="7B5E073D" w14:textId="440A5CDD" w:rsidR="00F2768B" w:rsidRPr="000335E2" w:rsidRDefault="00F2768B" w:rsidP="00C30751">
      <w:pPr>
        <w:ind w:left="720"/>
        <w:rPr>
          <w:rFonts w:ascii="Arial Unicode MS" w:eastAsia="Arial Unicode MS" w:hAnsi="Arial Unicode MS" w:cs="Arial Unicode MS"/>
          <w:color w:val="595959" w:themeColor="text1" w:themeTint="A6"/>
        </w:rPr>
      </w:pPr>
      <w:r w:rsidRPr="00F2768B">
        <w:rPr>
          <w:rFonts w:ascii="Arial Unicode MS" w:eastAsia="Arial Unicode MS" w:hAnsi="Arial Unicode MS" w:cs="Arial Unicode MS"/>
          <w:b/>
          <w:bCs/>
          <w:color w:val="595959" w:themeColor="text1" w:themeTint="A6"/>
        </w:rPr>
        <w:t xml:space="preserve">Sara </w:t>
      </w:r>
      <w:proofErr w:type="spellStart"/>
      <w:r w:rsidRPr="00F2768B">
        <w:rPr>
          <w:rFonts w:ascii="Arial Unicode MS" w:eastAsia="Arial Unicode MS" w:hAnsi="Arial Unicode MS" w:cs="Arial Unicode MS"/>
          <w:b/>
          <w:bCs/>
          <w:color w:val="595959" w:themeColor="text1" w:themeTint="A6"/>
        </w:rPr>
        <w:t>Marzagora</w:t>
      </w:r>
      <w:proofErr w:type="spellEnd"/>
      <w:r w:rsidRPr="00F2768B">
        <w:rPr>
          <w:rFonts w:ascii="Arial Unicode MS" w:eastAsia="Arial Unicode MS" w:hAnsi="Arial Unicode MS" w:cs="Arial Unicode MS"/>
          <w:color w:val="595959" w:themeColor="text1" w:themeTint="A6"/>
        </w:rPr>
        <w:t xml:space="preserve"> is a Postdoctoral Fellow of the Multilingual </w:t>
      </w:r>
      <w:r w:rsidR="007D7668">
        <w:rPr>
          <w:rFonts w:ascii="Arial Unicode MS" w:eastAsia="Arial Unicode MS" w:hAnsi="Arial Unicode MS" w:cs="Arial Unicode MS"/>
          <w:color w:val="595959" w:themeColor="text1" w:themeTint="A6"/>
        </w:rPr>
        <w:t>Locals</w:t>
      </w:r>
      <w:r w:rsidRPr="00F2768B">
        <w:rPr>
          <w:rFonts w:ascii="Arial Unicode MS" w:eastAsia="Arial Unicode MS" w:hAnsi="Arial Unicode MS" w:cs="Arial Unicode MS"/>
          <w:color w:val="595959" w:themeColor="text1" w:themeTint="A6"/>
        </w:rPr>
        <w:t xml:space="preserve"> and Significant Geographies project at </w:t>
      </w:r>
      <w:r w:rsidR="007D7668">
        <w:rPr>
          <w:rFonts w:ascii="Arial Unicode MS" w:eastAsia="Arial Unicode MS" w:hAnsi="Arial Unicode MS" w:cs="Arial Unicode MS"/>
          <w:color w:val="595959" w:themeColor="text1" w:themeTint="A6"/>
        </w:rPr>
        <w:t>SOAS University of London</w:t>
      </w:r>
      <w:r w:rsidRPr="00F2768B">
        <w:rPr>
          <w:rFonts w:ascii="Arial Unicode MS" w:eastAsia="Arial Unicode MS" w:hAnsi="Arial Unicode MS" w:cs="Arial Unicode MS"/>
          <w:color w:val="595959" w:themeColor="text1" w:themeTint="A6"/>
        </w:rPr>
        <w:t>.</w:t>
      </w:r>
    </w:p>
    <w:p w14:paraId="00E783EB" w14:textId="77777777" w:rsidR="008E5B53" w:rsidRPr="000335E2" w:rsidRDefault="008E5B53" w:rsidP="00C30751">
      <w:pPr>
        <w:ind w:left="720"/>
        <w:rPr>
          <w:rFonts w:ascii="Arial Unicode MS" w:eastAsia="Arial Unicode MS" w:hAnsi="Arial Unicode MS" w:cs="Arial Unicode MS"/>
          <w:color w:val="595959" w:themeColor="text1" w:themeTint="A6"/>
        </w:rPr>
      </w:pPr>
    </w:p>
    <w:p w14:paraId="127EF919" w14:textId="7F0679A0" w:rsidR="00BE3C9E" w:rsidRPr="000335E2" w:rsidRDefault="008E5B53" w:rsidP="00C30751">
      <w:pPr>
        <w:ind w:left="720"/>
        <w:rPr>
          <w:rFonts w:ascii="Arial Unicode MS" w:eastAsia="Arial Unicode MS" w:hAnsi="Arial Unicode MS" w:cs="Arial Unicode MS"/>
          <w:color w:val="595959" w:themeColor="text1" w:themeTint="A6"/>
        </w:rPr>
      </w:pPr>
      <w:r w:rsidRPr="000335E2">
        <w:rPr>
          <w:rFonts w:ascii="Arial Unicode MS" w:eastAsia="Arial Unicode MS" w:hAnsi="Arial Unicode MS" w:cs="Arial Unicode MS"/>
          <w:color w:val="595959" w:themeColor="text1" w:themeTint="A6"/>
        </w:rPr>
        <w:t xml:space="preserve">This course was envisaged collaboratively at </w:t>
      </w:r>
      <w:r w:rsidRPr="000335E2">
        <w:rPr>
          <w:rFonts w:ascii="Arial Unicode MS" w:eastAsia="Arial Unicode MS" w:hAnsi="Arial Unicode MS" w:cs="Arial Unicode MS"/>
          <w:b/>
          <w:bCs/>
          <w:color w:val="595959" w:themeColor="text1" w:themeTint="A6"/>
        </w:rPr>
        <w:t>SOAS, London, UK</w:t>
      </w:r>
      <w:r w:rsidRPr="000335E2">
        <w:rPr>
          <w:rFonts w:ascii="Arial Unicode MS" w:eastAsia="Arial Unicode MS" w:hAnsi="Arial Unicode MS" w:cs="Arial Unicode MS"/>
          <w:color w:val="595959" w:themeColor="text1" w:themeTint="A6"/>
        </w:rPr>
        <w:t xml:space="preserve"> on </w:t>
      </w:r>
      <w:r w:rsidR="00B11B7C">
        <w:rPr>
          <w:rFonts w:ascii="Arial Unicode MS" w:eastAsia="Arial Unicode MS" w:hAnsi="Arial Unicode MS" w:cs="Arial Unicode MS"/>
          <w:b/>
          <w:bCs/>
          <w:color w:val="595959" w:themeColor="text1" w:themeTint="A6"/>
        </w:rPr>
        <w:t>14</w:t>
      </w:r>
      <w:r w:rsidR="00B11B7C" w:rsidRPr="00B11B7C">
        <w:rPr>
          <w:rFonts w:ascii="Arial Unicode MS" w:eastAsia="Arial Unicode MS" w:hAnsi="Arial Unicode MS" w:cs="Arial Unicode MS"/>
          <w:b/>
          <w:bCs/>
          <w:color w:val="595959" w:themeColor="text1" w:themeTint="A6"/>
          <w:vertAlign w:val="superscript"/>
        </w:rPr>
        <w:t>th</w:t>
      </w:r>
      <w:r w:rsidR="00B11B7C">
        <w:rPr>
          <w:rFonts w:ascii="Arial Unicode MS" w:eastAsia="Arial Unicode MS" w:hAnsi="Arial Unicode MS" w:cs="Arial Unicode MS"/>
          <w:b/>
          <w:bCs/>
          <w:color w:val="595959" w:themeColor="text1" w:themeTint="A6"/>
        </w:rPr>
        <w:t xml:space="preserve"> July</w:t>
      </w:r>
      <w:r w:rsidR="00D26CDC" w:rsidRPr="000335E2">
        <w:rPr>
          <w:rFonts w:ascii="Arial Unicode MS" w:eastAsia="Arial Unicode MS" w:hAnsi="Arial Unicode MS" w:cs="Arial Unicode MS"/>
          <w:b/>
          <w:bCs/>
          <w:color w:val="595959" w:themeColor="text1" w:themeTint="A6"/>
        </w:rPr>
        <w:t xml:space="preserve">, </w:t>
      </w:r>
      <w:r w:rsidRPr="000335E2">
        <w:rPr>
          <w:rFonts w:ascii="Arial Unicode MS" w:eastAsia="Arial Unicode MS" w:hAnsi="Arial Unicode MS" w:cs="Arial Unicode MS"/>
          <w:b/>
          <w:bCs/>
          <w:color w:val="595959" w:themeColor="text1" w:themeTint="A6"/>
        </w:rPr>
        <w:t>2017</w:t>
      </w:r>
      <w:r w:rsidR="00D26CDC" w:rsidRPr="000335E2">
        <w:rPr>
          <w:rFonts w:ascii="Arial Unicode MS" w:eastAsia="Arial Unicode MS" w:hAnsi="Arial Unicode MS" w:cs="Arial Unicode MS"/>
          <w:b/>
          <w:bCs/>
          <w:color w:val="595959" w:themeColor="text1" w:themeTint="A6"/>
        </w:rPr>
        <w:t>.</w:t>
      </w:r>
    </w:p>
    <w:p w14:paraId="32D59F28" w14:textId="77777777" w:rsidR="000335E2" w:rsidRPr="000335E2" w:rsidRDefault="000335E2" w:rsidP="00C30751">
      <w:pPr>
        <w:rPr>
          <w:rFonts w:ascii="Arial Unicode MS" w:eastAsia="Arial Unicode MS" w:hAnsi="Arial Unicode MS" w:cs="Arial Unicode MS"/>
          <w:b/>
          <w:bCs/>
          <w:color w:val="595959" w:themeColor="text1" w:themeTint="A6"/>
        </w:rPr>
      </w:pPr>
    </w:p>
    <w:p w14:paraId="063C1C4C" w14:textId="77777777" w:rsidR="00DB537E" w:rsidRDefault="00DB537E" w:rsidP="00C30751">
      <w:pPr>
        <w:ind w:firstLine="720"/>
        <w:rPr>
          <w:rFonts w:ascii="Arial Unicode MS" w:eastAsia="Arial Unicode MS" w:hAnsi="Arial Unicode MS" w:cs="Arial Unicode MS"/>
          <w:b/>
          <w:bCs/>
          <w:color w:val="595959" w:themeColor="text1" w:themeTint="A6"/>
        </w:rPr>
      </w:pPr>
    </w:p>
    <w:p w14:paraId="4B164E19" w14:textId="77777777" w:rsidR="00DB537E" w:rsidRDefault="00DB537E" w:rsidP="00C30751">
      <w:pPr>
        <w:ind w:firstLine="720"/>
        <w:rPr>
          <w:rFonts w:ascii="Arial Unicode MS" w:eastAsia="Arial Unicode MS" w:hAnsi="Arial Unicode MS" w:cs="Arial Unicode MS"/>
          <w:b/>
          <w:bCs/>
          <w:color w:val="595959" w:themeColor="text1" w:themeTint="A6"/>
        </w:rPr>
      </w:pPr>
    </w:p>
    <w:p w14:paraId="2C26FEF0" w14:textId="364C5880" w:rsidR="00BE3C9E" w:rsidRDefault="00C30751" w:rsidP="00C30751">
      <w:pPr>
        <w:ind w:firstLine="720"/>
        <w:rPr>
          <w:rFonts w:ascii="Arial Unicode MS" w:eastAsia="Arial Unicode MS" w:hAnsi="Arial Unicode MS" w:cs="Arial Unicode MS"/>
          <w:b/>
          <w:bCs/>
          <w:color w:val="595959" w:themeColor="text1" w:themeTint="A6"/>
        </w:rPr>
      </w:pPr>
      <w:r>
        <w:rPr>
          <w:rFonts w:ascii="Arial Unicode MS" w:eastAsia="Arial Unicode MS" w:hAnsi="Arial Unicode MS" w:cs="Arial Unicode MS"/>
          <w:b/>
          <w:bCs/>
          <w:color w:val="595959" w:themeColor="text1" w:themeTint="A6"/>
        </w:rPr>
        <w:t>Week 1.</w:t>
      </w:r>
      <w:r w:rsidR="00BE3C9E" w:rsidRPr="000335E2">
        <w:rPr>
          <w:rFonts w:ascii="Arial Unicode MS" w:eastAsia="Arial Unicode MS" w:hAnsi="Arial Unicode MS" w:cs="Arial Unicode MS"/>
          <w:b/>
          <w:bCs/>
          <w:color w:val="595959" w:themeColor="text1" w:themeTint="A6"/>
        </w:rPr>
        <w:t xml:space="preserve"> </w:t>
      </w:r>
      <w:r w:rsidR="003A669F">
        <w:rPr>
          <w:rFonts w:ascii="Arial Unicode MS" w:eastAsia="Arial Unicode MS" w:hAnsi="Arial Unicode MS" w:cs="Arial Unicode MS"/>
          <w:b/>
          <w:bCs/>
          <w:color w:val="595959" w:themeColor="text1" w:themeTint="A6"/>
        </w:rPr>
        <w:t xml:space="preserve">Why </w:t>
      </w:r>
      <w:r w:rsidR="00481516">
        <w:rPr>
          <w:rFonts w:ascii="Arial Unicode MS" w:eastAsia="Arial Unicode MS" w:hAnsi="Arial Unicode MS" w:cs="Arial Unicode MS"/>
          <w:b/>
          <w:bCs/>
          <w:color w:val="595959" w:themeColor="text1" w:themeTint="A6"/>
        </w:rPr>
        <w:t>“</w:t>
      </w:r>
      <w:r w:rsidR="003A669F">
        <w:rPr>
          <w:rFonts w:ascii="Arial Unicode MS" w:eastAsia="Arial Unicode MS" w:hAnsi="Arial Unicode MS" w:cs="Arial Unicode MS"/>
          <w:b/>
          <w:bCs/>
          <w:color w:val="595959" w:themeColor="text1" w:themeTint="A6"/>
        </w:rPr>
        <w:t>reading together</w:t>
      </w:r>
      <w:r w:rsidR="00481516">
        <w:rPr>
          <w:rFonts w:ascii="Arial Unicode MS" w:eastAsia="Arial Unicode MS" w:hAnsi="Arial Unicode MS" w:cs="Arial Unicode MS"/>
          <w:b/>
          <w:bCs/>
          <w:color w:val="595959" w:themeColor="text1" w:themeTint="A6"/>
        </w:rPr>
        <w:t>”</w:t>
      </w:r>
      <w:r w:rsidR="003A669F">
        <w:rPr>
          <w:rFonts w:ascii="Arial Unicode MS" w:eastAsia="Arial Unicode MS" w:hAnsi="Arial Unicode MS" w:cs="Arial Unicode MS"/>
          <w:b/>
          <w:bCs/>
          <w:color w:val="595959" w:themeColor="text1" w:themeTint="A6"/>
        </w:rPr>
        <w:t>?</w:t>
      </w:r>
      <w:r w:rsidR="00481516">
        <w:rPr>
          <w:rFonts w:ascii="Arial Unicode MS" w:eastAsia="Arial Unicode MS" w:hAnsi="Arial Unicode MS" w:cs="Arial Unicode MS"/>
          <w:b/>
          <w:bCs/>
          <w:color w:val="595959" w:themeColor="text1" w:themeTint="A6"/>
        </w:rPr>
        <w:t xml:space="preserve"> </w:t>
      </w:r>
    </w:p>
    <w:p w14:paraId="6FB69950" w14:textId="77777777" w:rsidR="004D2DBB" w:rsidRPr="000335E2" w:rsidRDefault="004D2DBB" w:rsidP="00C30751">
      <w:pPr>
        <w:rPr>
          <w:rFonts w:ascii="Arial Unicode MS" w:eastAsia="Arial Unicode MS" w:hAnsi="Arial Unicode MS" w:cs="Arial Unicode MS"/>
          <w:b/>
          <w:bCs/>
          <w:color w:val="595959" w:themeColor="text1" w:themeTint="A6"/>
        </w:rPr>
      </w:pPr>
    </w:p>
    <w:p w14:paraId="6C9F39AB" w14:textId="15DFFAEB" w:rsidR="003A669F" w:rsidRDefault="003A669F" w:rsidP="00C30751">
      <w:pPr>
        <w:pStyle w:val="ListParagraph"/>
        <w:numPr>
          <w:ilvl w:val="0"/>
          <w:numId w:val="26"/>
        </w:numPr>
        <w:rPr>
          <w:rFonts w:ascii="Arial Unicode MS" w:eastAsia="Arial Unicode MS" w:hAnsi="Arial Unicode MS" w:cs="Arial Unicode MS"/>
          <w:color w:val="595959" w:themeColor="text1" w:themeTint="A6"/>
        </w:rPr>
      </w:pPr>
      <w:r>
        <w:rPr>
          <w:rFonts w:ascii="Arial Unicode MS" w:eastAsia="Arial Unicode MS" w:hAnsi="Arial Unicode MS" w:cs="Arial Unicode MS"/>
          <w:color w:val="595959" w:themeColor="text1" w:themeTint="A6"/>
        </w:rPr>
        <w:t>Orsini, Francesca (2015) “</w:t>
      </w:r>
      <w:r w:rsidRPr="003A669F">
        <w:rPr>
          <w:rFonts w:ascii="Arial Unicode MS" w:eastAsia="Arial Unicode MS" w:hAnsi="Arial Unicode MS" w:cs="Arial Unicode MS"/>
          <w:color w:val="595959" w:themeColor="text1" w:themeTint="A6"/>
        </w:rPr>
        <w:t>The Multilingual Local</w:t>
      </w:r>
      <w:r>
        <w:rPr>
          <w:rFonts w:ascii="Arial Unicode MS" w:eastAsia="Arial Unicode MS" w:hAnsi="Arial Unicode MS" w:cs="Arial Unicode MS"/>
          <w:color w:val="595959" w:themeColor="text1" w:themeTint="A6"/>
        </w:rPr>
        <w:t xml:space="preserve"> in World Literature”</w:t>
      </w:r>
      <w:r w:rsidRPr="003A669F">
        <w:rPr>
          <w:rFonts w:ascii="Arial Unicode MS" w:eastAsia="Arial Unicode MS" w:hAnsi="Arial Unicode MS" w:cs="Arial Unicode MS"/>
          <w:color w:val="595959" w:themeColor="text1" w:themeTint="A6"/>
        </w:rPr>
        <w:t xml:space="preserve"> </w:t>
      </w:r>
      <w:r w:rsidRPr="000D77E2">
        <w:rPr>
          <w:rFonts w:ascii="Arial Unicode MS" w:eastAsia="Arial Unicode MS" w:hAnsi="Arial Unicode MS" w:cs="Arial Unicode MS"/>
          <w:i/>
          <w:iCs/>
          <w:color w:val="595959" w:themeColor="text1" w:themeTint="A6"/>
        </w:rPr>
        <w:t>Comparative Literature</w:t>
      </w:r>
      <w:r w:rsidRPr="003A669F">
        <w:rPr>
          <w:rFonts w:ascii="Arial Unicode MS" w:eastAsia="Arial Unicode MS" w:hAnsi="Arial Unicode MS" w:cs="Arial Unicode MS"/>
          <w:color w:val="595959" w:themeColor="text1" w:themeTint="A6"/>
        </w:rPr>
        <w:t>, 67 (4). pp. 345-374.</w:t>
      </w:r>
    </w:p>
    <w:p w14:paraId="4A32D012" w14:textId="38AD8140" w:rsidR="00864FB5" w:rsidRPr="00864FB5" w:rsidRDefault="00864FB5" w:rsidP="00C30751">
      <w:pPr>
        <w:pStyle w:val="ListParagraph"/>
        <w:numPr>
          <w:ilvl w:val="0"/>
          <w:numId w:val="26"/>
        </w:numPr>
        <w:rPr>
          <w:rFonts w:ascii="Arial Unicode MS" w:eastAsia="Arial Unicode MS" w:hAnsi="Arial Unicode MS" w:cs="Arial Unicode MS"/>
          <w:color w:val="595959" w:themeColor="text1" w:themeTint="A6"/>
        </w:rPr>
      </w:pPr>
      <w:r>
        <w:rPr>
          <w:rFonts w:ascii="Arial Unicode MS" w:eastAsia="Arial Unicode MS" w:hAnsi="Arial Unicode MS" w:cs="Arial Unicode MS"/>
          <w:color w:val="595959" w:themeColor="text1" w:themeTint="A6"/>
        </w:rPr>
        <w:t xml:space="preserve">Orsini, Francesca (2017) “Reading together Hindi, Urdu and English Village Novels” in </w:t>
      </w:r>
      <w:r w:rsidRPr="000D77E2">
        <w:rPr>
          <w:rFonts w:ascii="Arial Unicode MS" w:eastAsia="Arial Unicode MS" w:hAnsi="Arial Unicode MS" w:cs="Arial Unicode MS"/>
          <w:i/>
          <w:iCs/>
          <w:color w:val="595959" w:themeColor="text1" w:themeTint="A6"/>
        </w:rPr>
        <w:t>Indian Literature and the World: Multilingualism, Translation and the Public Sphere</w:t>
      </w:r>
      <w:r>
        <w:rPr>
          <w:rFonts w:ascii="Arial Unicode MS" w:eastAsia="Arial Unicode MS" w:hAnsi="Arial Unicode MS" w:cs="Arial Unicode MS"/>
          <w:color w:val="595959" w:themeColor="text1" w:themeTint="A6"/>
        </w:rPr>
        <w:t xml:space="preserve">, eds. </w:t>
      </w:r>
    </w:p>
    <w:p w14:paraId="6CBB2049" w14:textId="749248F5" w:rsidR="00864FB5" w:rsidRPr="007D7668" w:rsidRDefault="009012E7" w:rsidP="007B28FB">
      <w:pPr>
        <w:pStyle w:val="ListParagraph"/>
        <w:ind w:left="1080"/>
        <w:rPr>
          <w:rFonts w:ascii="Arial Unicode MS" w:eastAsia="Arial Unicode MS" w:hAnsi="Arial Unicode MS" w:cs="Arial Unicode MS"/>
          <w:color w:val="595959" w:themeColor="text1" w:themeTint="A6"/>
          <w:lang w:val="it-IT"/>
        </w:rPr>
      </w:pPr>
      <w:r w:rsidRPr="007D7668">
        <w:rPr>
          <w:rFonts w:ascii="Arial Unicode MS" w:eastAsia="Arial Unicode MS" w:hAnsi="Arial Unicode MS" w:cs="Arial Unicode MS"/>
          <w:color w:val="595959" w:themeColor="text1" w:themeTint="A6"/>
          <w:lang w:val="it-IT"/>
        </w:rPr>
        <w:t>R Ciocca, N</w:t>
      </w:r>
      <w:r w:rsidR="00864FB5" w:rsidRPr="007D7668">
        <w:rPr>
          <w:rFonts w:ascii="Arial Unicode MS" w:eastAsia="Arial Unicode MS" w:hAnsi="Arial Unicode MS" w:cs="Arial Unicode MS"/>
          <w:color w:val="595959" w:themeColor="text1" w:themeTint="A6"/>
          <w:lang w:val="it-IT"/>
        </w:rPr>
        <w:t xml:space="preserve"> Srivastava (London: Palgrave Macmillan),</w:t>
      </w:r>
      <w:r w:rsidR="00864FB5" w:rsidRPr="007D7668">
        <w:rPr>
          <w:lang w:val="it-IT"/>
        </w:rPr>
        <w:t xml:space="preserve"> </w:t>
      </w:r>
      <w:r w:rsidR="00864FB5" w:rsidRPr="007D7668">
        <w:rPr>
          <w:rFonts w:ascii="Arial Unicode MS" w:eastAsia="Arial Unicode MS" w:hAnsi="Arial Unicode MS" w:cs="Arial Unicode MS"/>
          <w:color w:val="595959" w:themeColor="text1" w:themeTint="A6"/>
          <w:lang w:val="it-IT"/>
        </w:rPr>
        <w:t>pp. 61-87</w:t>
      </w:r>
    </w:p>
    <w:p w14:paraId="33743974" w14:textId="3AC942AA" w:rsidR="003A669F" w:rsidRPr="003A669F" w:rsidRDefault="003A669F" w:rsidP="00C30751">
      <w:pPr>
        <w:pStyle w:val="ListParagraph"/>
        <w:numPr>
          <w:ilvl w:val="0"/>
          <w:numId w:val="26"/>
        </w:numPr>
        <w:rPr>
          <w:rFonts w:ascii="Arial Unicode MS" w:eastAsia="Arial Unicode MS" w:hAnsi="Arial Unicode MS" w:cs="Arial Unicode MS"/>
          <w:color w:val="595959" w:themeColor="text1" w:themeTint="A6"/>
        </w:rPr>
      </w:pPr>
      <w:proofErr w:type="spellStart"/>
      <w:r>
        <w:rPr>
          <w:rFonts w:ascii="Arial Unicode MS" w:eastAsia="Arial Unicode MS" w:hAnsi="Arial Unicode MS" w:cs="Arial Unicode MS"/>
          <w:color w:val="595959" w:themeColor="text1" w:themeTint="A6"/>
        </w:rPr>
        <w:t>Marzagora</w:t>
      </w:r>
      <w:proofErr w:type="spellEnd"/>
      <w:r>
        <w:rPr>
          <w:rFonts w:ascii="Arial Unicode MS" w:eastAsia="Arial Unicode MS" w:hAnsi="Arial Unicode MS" w:cs="Arial Unicode MS"/>
          <w:color w:val="595959" w:themeColor="text1" w:themeTint="A6"/>
        </w:rPr>
        <w:t>, Sara (2015) “</w:t>
      </w:r>
      <w:r w:rsidRPr="003A669F">
        <w:rPr>
          <w:rFonts w:ascii="Arial Unicode MS" w:eastAsia="Arial Unicode MS" w:hAnsi="Arial Unicode MS" w:cs="Arial Unicode MS"/>
          <w:color w:val="595959" w:themeColor="text1" w:themeTint="A6"/>
        </w:rPr>
        <w:t>African-language literatures and the ‘transnational turn’ in Euro-American humanities</w:t>
      </w:r>
      <w:r>
        <w:rPr>
          <w:rFonts w:ascii="Arial Unicode MS" w:eastAsia="Arial Unicode MS" w:hAnsi="Arial Unicode MS" w:cs="Arial Unicode MS"/>
          <w:color w:val="595959" w:themeColor="text1" w:themeTint="A6"/>
        </w:rPr>
        <w:t>”</w:t>
      </w:r>
      <w:r w:rsidRPr="003A669F">
        <w:rPr>
          <w:rFonts w:ascii="Arial Unicode MS" w:eastAsia="Arial Unicode MS" w:hAnsi="Arial Unicode MS" w:cs="Arial Unicode MS"/>
          <w:color w:val="595959" w:themeColor="text1" w:themeTint="A6"/>
        </w:rPr>
        <w:t xml:space="preserve"> </w:t>
      </w:r>
      <w:r w:rsidRPr="000D77E2">
        <w:rPr>
          <w:rFonts w:ascii="Arial Unicode MS" w:eastAsia="Arial Unicode MS" w:hAnsi="Arial Unicode MS" w:cs="Arial Unicode MS"/>
          <w:i/>
          <w:iCs/>
          <w:color w:val="595959" w:themeColor="text1" w:themeTint="A6"/>
        </w:rPr>
        <w:t>Journal of African Cultural Studies</w:t>
      </w:r>
      <w:r w:rsidRPr="003A669F">
        <w:rPr>
          <w:rFonts w:ascii="Arial Unicode MS" w:eastAsia="Arial Unicode MS" w:hAnsi="Arial Unicode MS" w:cs="Arial Unicode MS"/>
          <w:color w:val="595959" w:themeColor="text1" w:themeTint="A6"/>
        </w:rPr>
        <w:t>, 27 (1). pp. 40-55.</w:t>
      </w:r>
    </w:p>
    <w:p w14:paraId="6D508D5F" w14:textId="2C9088E0" w:rsidR="003A669F" w:rsidRDefault="003A669F" w:rsidP="00C30751">
      <w:pPr>
        <w:pStyle w:val="ListParagraph"/>
        <w:numPr>
          <w:ilvl w:val="0"/>
          <w:numId w:val="26"/>
        </w:numPr>
        <w:rPr>
          <w:rFonts w:ascii="Arial Unicode MS" w:eastAsia="Arial Unicode MS" w:hAnsi="Arial Unicode MS" w:cs="Arial Unicode MS"/>
          <w:color w:val="595959" w:themeColor="text1" w:themeTint="A6"/>
        </w:rPr>
      </w:pPr>
      <w:proofErr w:type="spellStart"/>
      <w:r w:rsidRPr="003A669F">
        <w:rPr>
          <w:rFonts w:ascii="Arial Unicode MS" w:eastAsia="Arial Unicode MS" w:hAnsi="Arial Unicode MS" w:cs="Arial Unicode MS"/>
          <w:color w:val="595959" w:themeColor="text1" w:themeTint="A6"/>
        </w:rPr>
        <w:t>Laachir</w:t>
      </w:r>
      <w:proofErr w:type="spellEnd"/>
      <w:r w:rsidRPr="003A669F">
        <w:rPr>
          <w:rFonts w:ascii="Arial Unicode MS" w:eastAsia="Arial Unicode MS" w:hAnsi="Arial Unicode MS" w:cs="Arial Unicode MS"/>
          <w:color w:val="595959" w:themeColor="text1" w:themeTint="A6"/>
        </w:rPr>
        <w:t>, Karima (2016</w:t>
      </w:r>
      <w:r>
        <w:rPr>
          <w:rFonts w:ascii="Arial Unicode MS" w:eastAsia="Arial Unicode MS" w:hAnsi="Arial Unicode MS" w:cs="Arial Unicode MS"/>
          <w:color w:val="595959" w:themeColor="text1" w:themeTint="A6"/>
        </w:rPr>
        <w:t>) “</w:t>
      </w:r>
      <w:r w:rsidRPr="003A669F">
        <w:rPr>
          <w:rFonts w:ascii="Arial Unicode MS" w:eastAsia="Arial Unicode MS" w:hAnsi="Arial Unicode MS" w:cs="Arial Unicode MS"/>
          <w:color w:val="595959" w:themeColor="text1" w:themeTint="A6"/>
        </w:rPr>
        <w:t>The aesthetics and politics of ‘reading together’ Moroc</w:t>
      </w:r>
      <w:r>
        <w:rPr>
          <w:rFonts w:ascii="Arial Unicode MS" w:eastAsia="Arial Unicode MS" w:hAnsi="Arial Unicode MS" w:cs="Arial Unicode MS"/>
          <w:color w:val="595959" w:themeColor="text1" w:themeTint="A6"/>
        </w:rPr>
        <w:t>can novels in Arabic and French”</w:t>
      </w:r>
      <w:r w:rsidRPr="003A669F">
        <w:rPr>
          <w:rFonts w:ascii="Arial Unicode MS" w:eastAsia="Arial Unicode MS" w:hAnsi="Arial Unicode MS" w:cs="Arial Unicode MS"/>
          <w:color w:val="595959" w:themeColor="text1" w:themeTint="A6"/>
        </w:rPr>
        <w:t xml:space="preserve"> </w:t>
      </w:r>
      <w:r w:rsidRPr="000D77E2">
        <w:rPr>
          <w:rFonts w:ascii="Arial Unicode MS" w:eastAsia="Arial Unicode MS" w:hAnsi="Arial Unicode MS" w:cs="Arial Unicode MS"/>
          <w:i/>
          <w:iCs/>
          <w:color w:val="595959" w:themeColor="text1" w:themeTint="A6"/>
        </w:rPr>
        <w:t>Journal of North African Studies</w:t>
      </w:r>
      <w:r w:rsidRPr="003A669F">
        <w:rPr>
          <w:rFonts w:ascii="Arial Unicode MS" w:eastAsia="Arial Unicode MS" w:hAnsi="Arial Unicode MS" w:cs="Arial Unicode MS"/>
          <w:color w:val="595959" w:themeColor="text1" w:themeTint="A6"/>
        </w:rPr>
        <w:t>, 21 (1). pp. 22-36.</w:t>
      </w:r>
    </w:p>
    <w:p w14:paraId="167F6071" w14:textId="77777777" w:rsidR="003A669F" w:rsidRDefault="003A669F" w:rsidP="00C30751">
      <w:pPr>
        <w:rPr>
          <w:rFonts w:ascii="Arial Unicode MS" w:eastAsia="Arial Unicode MS" w:hAnsi="Arial Unicode MS" w:cs="Arial Unicode MS"/>
          <w:b/>
          <w:bCs/>
          <w:color w:val="595959" w:themeColor="text1" w:themeTint="A6"/>
        </w:rPr>
      </w:pPr>
    </w:p>
    <w:p w14:paraId="1966D702" w14:textId="55531283" w:rsidR="00C470B9" w:rsidRDefault="00C30751" w:rsidP="00C30751">
      <w:pPr>
        <w:ind w:left="720"/>
        <w:rPr>
          <w:rFonts w:ascii="Arial Unicode MS" w:eastAsia="Arial Unicode MS" w:hAnsi="Arial Unicode MS" w:cs="Arial Unicode MS"/>
          <w:b/>
          <w:bCs/>
          <w:color w:val="595959" w:themeColor="text1" w:themeTint="A6"/>
        </w:rPr>
      </w:pPr>
      <w:r>
        <w:rPr>
          <w:rFonts w:ascii="Arial Unicode MS" w:eastAsia="Arial Unicode MS" w:hAnsi="Arial Unicode MS" w:cs="Arial Unicode MS"/>
          <w:b/>
          <w:bCs/>
          <w:color w:val="595959" w:themeColor="text1" w:themeTint="A6"/>
        </w:rPr>
        <w:t xml:space="preserve">Week 2.  Morocco </w:t>
      </w:r>
      <w:r w:rsidR="000D77E2" w:rsidRPr="00C470B9">
        <w:rPr>
          <w:rFonts w:ascii="Arial Unicode MS" w:eastAsia="Arial Unicode MS" w:hAnsi="Arial Unicode MS" w:cs="Arial Unicode MS"/>
          <w:b/>
          <w:bCs/>
          <w:color w:val="595959" w:themeColor="text1" w:themeTint="A6"/>
        </w:rPr>
        <w:t>Decolonizing</w:t>
      </w:r>
      <w:r w:rsidR="000D77E2">
        <w:rPr>
          <w:rFonts w:ascii="Arial Unicode MS" w:eastAsia="Arial Unicode MS" w:hAnsi="Arial Unicode MS" w:cs="Arial Unicode MS"/>
          <w:b/>
          <w:bCs/>
          <w:color w:val="595959" w:themeColor="text1" w:themeTint="A6"/>
        </w:rPr>
        <w:t xml:space="preserve"> </w:t>
      </w:r>
      <w:r w:rsidR="008C27B5">
        <w:rPr>
          <w:rFonts w:ascii="Arial Unicode MS" w:eastAsia="Arial Unicode MS" w:hAnsi="Arial Unicode MS" w:cs="Arial Unicode MS"/>
          <w:b/>
          <w:bCs/>
          <w:color w:val="595959" w:themeColor="text1" w:themeTint="A6"/>
        </w:rPr>
        <w:t>Language</w:t>
      </w:r>
      <w:r w:rsidR="00C470B9" w:rsidRPr="00C470B9">
        <w:rPr>
          <w:rFonts w:ascii="Arial Unicode MS" w:eastAsia="Arial Unicode MS" w:hAnsi="Arial Unicode MS" w:cs="Arial Unicode MS"/>
          <w:b/>
          <w:bCs/>
          <w:color w:val="595959" w:themeColor="text1" w:themeTint="A6"/>
        </w:rPr>
        <w:t xml:space="preserve"> </w:t>
      </w:r>
    </w:p>
    <w:p w14:paraId="31001B74" w14:textId="77777777" w:rsidR="007A2A2B" w:rsidRPr="00C470B9" w:rsidRDefault="007A2A2B" w:rsidP="00C30751">
      <w:pPr>
        <w:rPr>
          <w:rFonts w:ascii="Arial Unicode MS" w:eastAsia="Arial Unicode MS" w:hAnsi="Arial Unicode MS" w:cs="Arial Unicode MS"/>
          <w:b/>
          <w:bCs/>
          <w:color w:val="595959" w:themeColor="text1" w:themeTint="A6"/>
        </w:rPr>
      </w:pPr>
    </w:p>
    <w:p w14:paraId="34779823" w14:textId="77777777" w:rsidR="008C27B5" w:rsidRPr="00DB537E" w:rsidRDefault="008C27B5" w:rsidP="00C30751">
      <w:pPr>
        <w:ind w:left="720"/>
        <w:rPr>
          <w:rFonts w:ascii="Arial Unicode MS" w:eastAsia="Arial Unicode MS" w:hAnsi="Arial Unicode MS" w:cs="Arial Unicode MS"/>
          <w:color w:val="595959" w:themeColor="text1" w:themeTint="A6"/>
        </w:rPr>
      </w:pPr>
      <w:r w:rsidRPr="00DB537E">
        <w:rPr>
          <w:rFonts w:ascii="Arial Unicode MS" w:eastAsia="Arial Unicode MS" w:hAnsi="Arial Unicode MS" w:cs="Arial Unicode MS"/>
          <w:color w:val="595959" w:themeColor="text1" w:themeTint="A6"/>
        </w:rPr>
        <w:t xml:space="preserve">The relationship between Arabic </w:t>
      </w:r>
      <w:proofErr w:type="spellStart"/>
      <w:r w:rsidRPr="00DB537E">
        <w:rPr>
          <w:rFonts w:ascii="Arial Unicode MS" w:eastAsia="Arial Unicode MS" w:hAnsi="Arial Unicode MS" w:cs="Arial Unicode MS"/>
          <w:color w:val="595959" w:themeColor="text1" w:themeTint="A6"/>
        </w:rPr>
        <w:t>Fusha</w:t>
      </w:r>
      <w:proofErr w:type="spellEnd"/>
      <w:r w:rsidRPr="00DB537E">
        <w:rPr>
          <w:rFonts w:ascii="Arial Unicode MS" w:eastAsia="Arial Unicode MS" w:hAnsi="Arial Unicode MS" w:cs="Arial Unicode MS"/>
          <w:color w:val="595959" w:themeColor="text1" w:themeTint="A6"/>
        </w:rPr>
        <w:t xml:space="preserve">, Darija (or spoken Moroccan Arabic), </w:t>
      </w:r>
      <w:proofErr w:type="spellStart"/>
      <w:r w:rsidRPr="00DB537E">
        <w:rPr>
          <w:rFonts w:ascii="Arial Unicode MS" w:eastAsia="Arial Unicode MS" w:hAnsi="Arial Unicode MS" w:cs="Arial Unicode MS"/>
          <w:color w:val="595959" w:themeColor="text1" w:themeTint="A6"/>
        </w:rPr>
        <w:t>Tmazight</w:t>
      </w:r>
      <w:proofErr w:type="spellEnd"/>
      <w:r w:rsidRPr="00DB537E">
        <w:rPr>
          <w:rFonts w:ascii="Arial Unicode MS" w:eastAsia="Arial Unicode MS" w:hAnsi="Arial Unicode MS" w:cs="Arial Unicode MS"/>
          <w:color w:val="595959" w:themeColor="text1" w:themeTint="A6"/>
        </w:rPr>
        <w:t xml:space="preserve">, French, and Spanish constitutes crucial aspects of the multilingual landscape in Morocco. The position of French language is an important aspect of this discussion given that some of the most influential Moroccan intellectuals were educated and trained in French during the colonial period (or late colonialism).  This session examines how two influential Moroccan critics and novelists renegotiated the terms of this multilingual exchange from the point of view of decolonizing national culture.  </w:t>
      </w:r>
      <w:proofErr w:type="spellStart"/>
      <w:r w:rsidRPr="00DB537E">
        <w:rPr>
          <w:rFonts w:ascii="Arial Unicode MS" w:eastAsia="Arial Unicode MS" w:hAnsi="Arial Unicode MS" w:cs="Arial Unicode MS"/>
          <w:color w:val="595959" w:themeColor="text1" w:themeTint="A6"/>
        </w:rPr>
        <w:t>Abdelkebir</w:t>
      </w:r>
      <w:proofErr w:type="spellEnd"/>
      <w:r w:rsidRPr="00DB537E">
        <w:rPr>
          <w:rFonts w:ascii="Arial Unicode MS" w:eastAsia="Arial Unicode MS" w:hAnsi="Arial Unicode MS" w:cs="Arial Unicode MS"/>
          <w:color w:val="595959" w:themeColor="text1" w:themeTint="A6"/>
        </w:rPr>
        <w:t xml:space="preserve"> </w:t>
      </w:r>
      <w:proofErr w:type="spellStart"/>
      <w:r w:rsidRPr="00DB537E">
        <w:rPr>
          <w:rFonts w:ascii="Arial Unicode MS" w:eastAsia="Arial Unicode MS" w:hAnsi="Arial Unicode MS" w:cs="Arial Unicode MS"/>
          <w:color w:val="595959" w:themeColor="text1" w:themeTint="A6"/>
        </w:rPr>
        <w:t>Khatibi</w:t>
      </w:r>
      <w:proofErr w:type="spellEnd"/>
      <w:r w:rsidRPr="00DB537E">
        <w:rPr>
          <w:rFonts w:ascii="Arial Unicode MS" w:eastAsia="Arial Unicode MS" w:hAnsi="Arial Unicode MS" w:cs="Arial Unicode MS"/>
          <w:color w:val="595959" w:themeColor="text1" w:themeTint="A6"/>
        </w:rPr>
        <w:t xml:space="preserve"> (1938-2009) and Mohamed </w:t>
      </w:r>
      <w:proofErr w:type="spellStart"/>
      <w:r w:rsidRPr="00DB537E">
        <w:rPr>
          <w:rFonts w:ascii="Arial Unicode MS" w:eastAsia="Arial Unicode MS" w:hAnsi="Arial Unicode MS" w:cs="Arial Unicode MS"/>
          <w:color w:val="595959" w:themeColor="text1" w:themeTint="A6"/>
        </w:rPr>
        <w:t>Berrada</w:t>
      </w:r>
      <w:proofErr w:type="spellEnd"/>
      <w:r w:rsidRPr="00DB537E">
        <w:rPr>
          <w:rFonts w:ascii="Arial Unicode MS" w:eastAsia="Arial Unicode MS" w:hAnsi="Arial Unicode MS" w:cs="Arial Unicode MS"/>
          <w:color w:val="595959" w:themeColor="text1" w:themeTint="A6"/>
        </w:rPr>
        <w:t xml:space="preserve"> (b1938) both experienced French colonialism and were largely exposed to and influenced by French thoughts and ideas. In their critical and fictional works, both writers seek to historicize and </w:t>
      </w:r>
      <w:r w:rsidRPr="00DB537E">
        <w:rPr>
          <w:rFonts w:ascii="Arial Unicode MS" w:eastAsia="Arial Unicode MS" w:hAnsi="Arial Unicode MS" w:cs="Arial Unicode MS"/>
          <w:color w:val="595959" w:themeColor="text1" w:themeTint="A6"/>
        </w:rPr>
        <w:lastRenderedPageBreak/>
        <w:t xml:space="preserve">reterritorialize French theory by re-reading it from a postcolonial perspective. In this session, we explore how the act of intellectual decolonization takes shape in </w:t>
      </w:r>
      <w:proofErr w:type="spellStart"/>
      <w:r w:rsidRPr="00DB537E">
        <w:rPr>
          <w:rFonts w:ascii="Arial Unicode MS" w:eastAsia="Arial Unicode MS" w:hAnsi="Arial Unicode MS" w:cs="Arial Unicode MS"/>
          <w:color w:val="595959" w:themeColor="text1" w:themeTint="A6"/>
        </w:rPr>
        <w:t>Khatibi’s</w:t>
      </w:r>
      <w:proofErr w:type="spellEnd"/>
      <w:r w:rsidRPr="00DB537E">
        <w:rPr>
          <w:rFonts w:ascii="Arial Unicode MS" w:eastAsia="Arial Unicode MS" w:hAnsi="Arial Unicode MS" w:cs="Arial Unicode MS"/>
          <w:color w:val="595959" w:themeColor="text1" w:themeTint="A6"/>
        </w:rPr>
        <w:t xml:space="preserve"> well-known autobiographical text A tattooed memory: the autobiography of a decolonized person and </w:t>
      </w:r>
      <w:proofErr w:type="spellStart"/>
      <w:r w:rsidRPr="00DB537E">
        <w:rPr>
          <w:rFonts w:ascii="Arial Unicode MS" w:eastAsia="Arial Unicode MS" w:hAnsi="Arial Unicode MS" w:cs="Arial Unicode MS"/>
          <w:color w:val="595959" w:themeColor="text1" w:themeTint="A6"/>
        </w:rPr>
        <w:t>Berrada’s</w:t>
      </w:r>
      <w:proofErr w:type="spellEnd"/>
      <w:r w:rsidRPr="00DB537E">
        <w:rPr>
          <w:rFonts w:ascii="Arial Unicode MS" w:eastAsia="Arial Unicode MS" w:hAnsi="Arial Unicode MS" w:cs="Arial Unicode MS"/>
          <w:color w:val="595959" w:themeColor="text1" w:themeTint="A6"/>
        </w:rPr>
        <w:t xml:space="preserve"> semi-autobiographical novel Like a Summer Never to be Repeated. </w:t>
      </w:r>
      <w:proofErr w:type="spellStart"/>
      <w:r w:rsidRPr="00DB537E">
        <w:rPr>
          <w:rFonts w:ascii="Arial Unicode MS" w:eastAsia="Arial Unicode MS" w:hAnsi="Arial Unicode MS" w:cs="Arial Unicode MS"/>
          <w:color w:val="595959" w:themeColor="text1" w:themeTint="A6"/>
        </w:rPr>
        <w:t>Berrada’s</w:t>
      </w:r>
      <w:proofErr w:type="spellEnd"/>
      <w:r w:rsidRPr="00DB537E">
        <w:rPr>
          <w:rFonts w:ascii="Arial Unicode MS" w:eastAsia="Arial Unicode MS" w:hAnsi="Arial Unicode MS" w:cs="Arial Unicode MS"/>
          <w:color w:val="595959" w:themeColor="text1" w:themeTint="A6"/>
        </w:rPr>
        <w:t xml:space="preserve"> novel traces the author’s time in Cairo during the late 1950s and 60s and dwells on the question of decolonization in Maghrebi/</w:t>
      </w:r>
      <w:proofErr w:type="spellStart"/>
      <w:r w:rsidRPr="00DB537E">
        <w:rPr>
          <w:rFonts w:ascii="Arial Unicode MS" w:eastAsia="Arial Unicode MS" w:hAnsi="Arial Unicode MS" w:cs="Arial Unicode MS"/>
          <w:color w:val="595959" w:themeColor="text1" w:themeTint="A6"/>
        </w:rPr>
        <w:t>Mashreqi</w:t>
      </w:r>
      <w:proofErr w:type="spellEnd"/>
      <w:r w:rsidRPr="00DB537E">
        <w:rPr>
          <w:rFonts w:ascii="Arial Unicode MS" w:eastAsia="Arial Unicode MS" w:hAnsi="Arial Unicode MS" w:cs="Arial Unicode MS"/>
          <w:color w:val="595959" w:themeColor="text1" w:themeTint="A6"/>
        </w:rPr>
        <w:t xml:space="preserve"> (or Arabic Middle East) relationship at a time when Pan- Arabism was reshaping the Arabic critical and literary sphere. What does reading these two autobiographical texts together reveal about the aesthetical and political dimensions of multilingualism and decolonization? How do they represent the relationship of Arabic and French/Western critical traditions? </w:t>
      </w:r>
    </w:p>
    <w:p w14:paraId="2EAA3FFC" w14:textId="77777777" w:rsidR="00C470B9" w:rsidRDefault="00C470B9" w:rsidP="00C30751">
      <w:pPr>
        <w:rPr>
          <w:rFonts w:ascii="Arial Unicode MS" w:eastAsia="Arial Unicode MS" w:hAnsi="Arial Unicode MS" w:cs="Arial Unicode MS"/>
          <w:b/>
          <w:bCs/>
          <w:color w:val="595959" w:themeColor="text1" w:themeTint="A6"/>
        </w:rPr>
      </w:pPr>
    </w:p>
    <w:p w14:paraId="715E710D" w14:textId="30637832" w:rsidR="00C470B9" w:rsidRDefault="00C470B9" w:rsidP="00C30751">
      <w:pPr>
        <w:ind w:firstLine="720"/>
        <w:rPr>
          <w:rFonts w:ascii="Arial Unicode MS" w:eastAsia="Arial Unicode MS" w:hAnsi="Arial Unicode MS" w:cs="Arial Unicode MS"/>
          <w:b/>
          <w:bCs/>
          <w:color w:val="595959" w:themeColor="text1" w:themeTint="A6"/>
        </w:rPr>
      </w:pPr>
      <w:r>
        <w:rPr>
          <w:rFonts w:ascii="Arial Unicode MS" w:eastAsia="Arial Unicode MS" w:hAnsi="Arial Unicode MS" w:cs="Arial Unicode MS"/>
          <w:b/>
          <w:bCs/>
          <w:color w:val="595959" w:themeColor="text1" w:themeTint="A6"/>
        </w:rPr>
        <w:t xml:space="preserve">Primary Texts: </w:t>
      </w:r>
    </w:p>
    <w:p w14:paraId="6C29EC2F" w14:textId="77777777" w:rsidR="007A2A2B" w:rsidRDefault="007A2A2B" w:rsidP="00C30751">
      <w:pPr>
        <w:rPr>
          <w:rFonts w:ascii="Arial Unicode MS" w:eastAsia="Arial Unicode MS" w:hAnsi="Arial Unicode MS" w:cs="Arial Unicode MS"/>
          <w:b/>
          <w:bCs/>
          <w:color w:val="595959" w:themeColor="text1" w:themeTint="A6"/>
        </w:rPr>
      </w:pPr>
    </w:p>
    <w:p w14:paraId="4F23EDB7" w14:textId="7E8B5F9C" w:rsidR="00C470B9" w:rsidRPr="007D7668" w:rsidRDefault="00C470B9" w:rsidP="00C30751">
      <w:pPr>
        <w:pStyle w:val="ListParagraph"/>
        <w:numPr>
          <w:ilvl w:val="0"/>
          <w:numId w:val="25"/>
        </w:numPr>
        <w:rPr>
          <w:rFonts w:ascii="Arial Unicode MS" w:eastAsia="Arial Unicode MS" w:hAnsi="Arial Unicode MS" w:cs="Arial Unicode MS"/>
          <w:color w:val="595959" w:themeColor="text1" w:themeTint="A6"/>
        </w:rPr>
      </w:pPr>
      <w:proofErr w:type="spellStart"/>
      <w:r w:rsidRPr="007D7668">
        <w:rPr>
          <w:rFonts w:ascii="Arial Unicode MS" w:eastAsia="Arial Unicode MS" w:hAnsi="Arial Unicode MS" w:cs="Arial Unicode MS"/>
          <w:color w:val="595959" w:themeColor="text1" w:themeTint="A6"/>
        </w:rPr>
        <w:t>Abdelkebir</w:t>
      </w:r>
      <w:proofErr w:type="spellEnd"/>
      <w:r w:rsidRPr="007D7668">
        <w:rPr>
          <w:rFonts w:ascii="Arial Unicode MS" w:eastAsia="Arial Unicode MS" w:hAnsi="Arial Unicode MS" w:cs="Arial Unicode MS"/>
          <w:color w:val="595959" w:themeColor="text1" w:themeTint="A6"/>
        </w:rPr>
        <w:t xml:space="preserve"> </w:t>
      </w:r>
      <w:proofErr w:type="spellStart"/>
      <w:r w:rsidRPr="007D7668">
        <w:rPr>
          <w:rFonts w:ascii="Arial Unicode MS" w:eastAsia="Arial Unicode MS" w:hAnsi="Arial Unicode MS" w:cs="Arial Unicode MS"/>
          <w:color w:val="595959" w:themeColor="text1" w:themeTint="A6"/>
        </w:rPr>
        <w:t>Khatibi</w:t>
      </w:r>
      <w:proofErr w:type="spellEnd"/>
      <w:r w:rsidRPr="007D7668">
        <w:rPr>
          <w:rFonts w:ascii="Arial Unicode MS" w:eastAsia="Arial Unicode MS" w:hAnsi="Arial Unicode MS" w:cs="Arial Unicode MS"/>
          <w:color w:val="595959" w:themeColor="text1" w:themeTint="A6"/>
        </w:rPr>
        <w:t xml:space="preserve">: </w:t>
      </w:r>
      <w:proofErr w:type="spellStart"/>
      <w:r w:rsidRPr="007D7668">
        <w:rPr>
          <w:rFonts w:ascii="Arial Unicode MS" w:eastAsia="Arial Unicode MS" w:hAnsi="Arial Unicode MS" w:cs="Arial Unicode MS"/>
          <w:i/>
          <w:iCs/>
          <w:color w:val="595959" w:themeColor="text1" w:themeTint="A6"/>
        </w:rPr>
        <w:t>Mémoire</w:t>
      </w:r>
      <w:proofErr w:type="spellEnd"/>
      <w:r w:rsidRPr="007D7668">
        <w:rPr>
          <w:rFonts w:ascii="Arial Unicode MS" w:eastAsia="Arial Unicode MS" w:hAnsi="Arial Unicode MS" w:cs="Arial Unicode MS"/>
          <w:i/>
          <w:iCs/>
          <w:color w:val="595959" w:themeColor="text1" w:themeTint="A6"/>
        </w:rPr>
        <w:t xml:space="preserve"> </w:t>
      </w:r>
      <w:proofErr w:type="spellStart"/>
      <w:r w:rsidRPr="007D7668">
        <w:rPr>
          <w:rFonts w:ascii="Arial Unicode MS" w:eastAsia="Arial Unicode MS" w:hAnsi="Arial Unicode MS" w:cs="Arial Unicode MS"/>
          <w:i/>
          <w:iCs/>
          <w:color w:val="595959" w:themeColor="text1" w:themeTint="A6"/>
        </w:rPr>
        <w:t>Tatouée</w:t>
      </w:r>
      <w:proofErr w:type="spellEnd"/>
      <w:r w:rsidRPr="007D7668">
        <w:rPr>
          <w:rFonts w:ascii="Arial Unicode MS" w:eastAsia="Arial Unicode MS" w:hAnsi="Arial Unicode MS" w:cs="Arial Unicode MS"/>
          <w:color w:val="595959" w:themeColor="text1" w:themeTint="A6"/>
        </w:rPr>
        <w:t xml:space="preserve"> (1</w:t>
      </w:r>
      <w:r w:rsidR="0049167A" w:rsidRPr="007D7668">
        <w:rPr>
          <w:rFonts w:ascii="Arial Unicode MS" w:eastAsia="Arial Unicode MS" w:hAnsi="Arial Unicode MS" w:cs="Arial Unicode MS"/>
          <w:color w:val="595959" w:themeColor="text1" w:themeTint="A6"/>
        </w:rPr>
        <w:t>971) translated to</w:t>
      </w:r>
      <w:r w:rsidRPr="007D7668">
        <w:rPr>
          <w:rFonts w:ascii="Arial Unicode MS" w:eastAsia="Arial Unicode MS" w:hAnsi="Arial Unicode MS" w:cs="Arial Unicode MS"/>
          <w:color w:val="595959" w:themeColor="text1" w:themeTint="A6"/>
        </w:rPr>
        <w:t xml:space="preserve"> English as </w:t>
      </w:r>
      <w:r w:rsidRPr="007D7668">
        <w:rPr>
          <w:rFonts w:ascii="Arial Unicode MS" w:eastAsia="Arial Unicode MS" w:hAnsi="Arial Unicode MS" w:cs="Arial Unicode MS"/>
          <w:i/>
          <w:iCs/>
          <w:color w:val="595959" w:themeColor="text1" w:themeTint="A6"/>
        </w:rPr>
        <w:t>Tattooed Memory</w:t>
      </w:r>
      <w:r w:rsidRPr="007D7668">
        <w:rPr>
          <w:rFonts w:ascii="Arial Unicode MS" w:eastAsia="Arial Unicode MS" w:hAnsi="Arial Unicode MS" w:cs="Arial Unicode MS"/>
          <w:color w:val="595959" w:themeColor="text1" w:themeTint="A6"/>
        </w:rPr>
        <w:t xml:space="preserve"> (2016) by P Thompson (Paris: Editions </w:t>
      </w:r>
      <w:proofErr w:type="spellStart"/>
      <w:r w:rsidRPr="007D7668">
        <w:rPr>
          <w:rFonts w:ascii="Arial Unicode MS" w:eastAsia="Arial Unicode MS" w:hAnsi="Arial Unicode MS" w:cs="Arial Unicode MS"/>
          <w:color w:val="595959" w:themeColor="text1" w:themeTint="A6"/>
        </w:rPr>
        <w:t>L'Harmattan</w:t>
      </w:r>
      <w:proofErr w:type="spellEnd"/>
      <w:r w:rsidRPr="007D7668">
        <w:rPr>
          <w:rFonts w:ascii="Arial Unicode MS" w:eastAsia="Arial Unicode MS" w:hAnsi="Arial Unicode MS" w:cs="Arial Unicode MS"/>
          <w:color w:val="595959" w:themeColor="text1" w:themeTint="A6"/>
        </w:rPr>
        <w:t xml:space="preserve">).  </w:t>
      </w:r>
    </w:p>
    <w:p w14:paraId="6BFD5D00" w14:textId="408A7917" w:rsidR="00C470B9" w:rsidRPr="007D7668" w:rsidRDefault="00C470B9" w:rsidP="00C30751">
      <w:pPr>
        <w:pStyle w:val="ListParagraph"/>
        <w:numPr>
          <w:ilvl w:val="0"/>
          <w:numId w:val="25"/>
        </w:numPr>
        <w:rPr>
          <w:rFonts w:ascii="Arial Unicode MS" w:eastAsia="Arial Unicode MS" w:hAnsi="Arial Unicode MS" w:cs="Arial Unicode MS"/>
          <w:color w:val="595959" w:themeColor="text1" w:themeTint="A6"/>
        </w:rPr>
      </w:pPr>
      <w:r w:rsidRPr="007D7668">
        <w:rPr>
          <w:rFonts w:ascii="Arial Unicode MS" w:eastAsia="Arial Unicode MS" w:hAnsi="Arial Unicode MS" w:cs="Arial Unicode MS"/>
          <w:color w:val="595959" w:themeColor="text1" w:themeTint="A6"/>
        </w:rPr>
        <w:t xml:space="preserve">Mohamed </w:t>
      </w:r>
      <w:proofErr w:type="spellStart"/>
      <w:r w:rsidRPr="007D7668">
        <w:rPr>
          <w:rFonts w:ascii="Arial Unicode MS" w:eastAsia="Arial Unicode MS" w:hAnsi="Arial Unicode MS" w:cs="Arial Unicode MS"/>
          <w:color w:val="595959" w:themeColor="text1" w:themeTint="A6"/>
        </w:rPr>
        <w:t>Berrada</w:t>
      </w:r>
      <w:proofErr w:type="spellEnd"/>
      <w:r w:rsidRPr="007D7668">
        <w:rPr>
          <w:rFonts w:ascii="Arial Unicode MS" w:eastAsia="Arial Unicode MS" w:hAnsi="Arial Unicode MS" w:cs="Arial Unicode MS"/>
          <w:color w:val="595959" w:themeColor="text1" w:themeTint="A6"/>
        </w:rPr>
        <w:t xml:space="preserve">: </w:t>
      </w:r>
      <w:proofErr w:type="spellStart"/>
      <w:r w:rsidRPr="007D7668">
        <w:rPr>
          <w:rFonts w:ascii="Arial Unicode MS" w:eastAsia="Arial Unicode MS" w:hAnsi="Arial Unicode MS" w:cs="Arial Unicode MS"/>
          <w:i/>
          <w:iCs/>
          <w:color w:val="595959" w:themeColor="text1" w:themeTint="A6"/>
        </w:rPr>
        <w:t>M</w:t>
      </w:r>
      <w:r w:rsidR="0049167A" w:rsidRPr="007D7668">
        <w:rPr>
          <w:rFonts w:ascii="Arial Unicode MS" w:eastAsia="Arial Unicode MS" w:hAnsi="Arial Unicode MS" w:cs="Arial Unicode MS"/>
          <w:i/>
          <w:iCs/>
          <w:color w:val="595959" w:themeColor="text1" w:themeTint="A6"/>
        </w:rPr>
        <w:t>i</w:t>
      </w:r>
      <w:r w:rsidRPr="007D7668">
        <w:rPr>
          <w:rFonts w:ascii="Arial Unicode MS" w:eastAsia="Arial Unicode MS" w:hAnsi="Arial Unicode MS" w:cs="Arial Unicode MS"/>
          <w:i/>
          <w:iCs/>
          <w:color w:val="595959" w:themeColor="text1" w:themeTint="A6"/>
        </w:rPr>
        <w:t>thla</w:t>
      </w:r>
      <w:proofErr w:type="spellEnd"/>
      <w:r w:rsidRPr="007D7668">
        <w:rPr>
          <w:rFonts w:ascii="Arial Unicode MS" w:eastAsia="Arial Unicode MS" w:hAnsi="Arial Unicode MS" w:cs="Arial Unicode MS"/>
          <w:i/>
          <w:iCs/>
          <w:color w:val="595959" w:themeColor="text1" w:themeTint="A6"/>
        </w:rPr>
        <w:t xml:space="preserve"> </w:t>
      </w:r>
      <w:proofErr w:type="spellStart"/>
      <w:r w:rsidRPr="007D7668">
        <w:rPr>
          <w:rFonts w:ascii="Arial Unicode MS" w:eastAsia="Arial Unicode MS" w:hAnsi="Arial Unicode MS" w:cs="Arial Unicode MS"/>
          <w:i/>
          <w:iCs/>
          <w:color w:val="595959" w:themeColor="text1" w:themeTint="A6"/>
        </w:rPr>
        <w:t>Saifin</w:t>
      </w:r>
      <w:proofErr w:type="spellEnd"/>
      <w:r w:rsidRPr="007D7668">
        <w:rPr>
          <w:rFonts w:ascii="Arial Unicode MS" w:eastAsia="Arial Unicode MS" w:hAnsi="Arial Unicode MS" w:cs="Arial Unicode MS"/>
          <w:i/>
          <w:iCs/>
          <w:color w:val="595959" w:themeColor="text1" w:themeTint="A6"/>
        </w:rPr>
        <w:t xml:space="preserve"> Lan </w:t>
      </w:r>
      <w:proofErr w:type="spellStart"/>
      <w:r w:rsidRPr="007D7668">
        <w:rPr>
          <w:rFonts w:ascii="Arial Unicode MS" w:eastAsia="Arial Unicode MS" w:hAnsi="Arial Unicode MS" w:cs="Arial Unicode MS"/>
          <w:i/>
          <w:iCs/>
          <w:color w:val="595959" w:themeColor="text1" w:themeTint="A6"/>
        </w:rPr>
        <w:t>Yatakarrar</w:t>
      </w:r>
      <w:proofErr w:type="spellEnd"/>
      <w:r w:rsidR="0049167A" w:rsidRPr="007D7668">
        <w:rPr>
          <w:rFonts w:ascii="Arial Unicode MS" w:eastAsia="Arial Unicode MS" w:hAnsi="Arial Unicode MS" w:cs="Arial Unicode MS"/>
          <w:color w:val="595959" w:themeColor="text1" w:themeTint="A6"/>
        </w:rPr>
        <w:t xml:space="preserve"> (2001) translated to</w:t>
      </w:r>
      <w:r w:rsidRPr="007D7668">
        <w:rPr>
          <w:rFonts w:ascii="Arial Unicode MS" w:eastAsia="Arial Unicode MS" w:hAnsi="Arial Unicode MS" w:cs="Arial Unicode MS"/>
          <w:color w:val="595959" w:themeColor="text1" w:themeTint="A6"/>
        </w:rPr>
        <w:t xml:space="preserve"> English </w:t>
      </w:r>
      <w:r w:rsidRPr="007D7668">
        <w:rPr>
          <w:rFonts w:ascii="Arial Unicode MS" w:eastAsia="Arial Unicode MS" w:hAnsi="Arial Unicode MS" w:cs="Arial Unicode MS"/>
          <w:i/>
          <w:iCs/>
          <w:color w:val="595959" w:themeColor="text1" w:themeTint="A6"/>
        </w:rPr>
        <w:t>as Like A Summer Never to Be Repeated</w:t>
      </w:r>
      <w:r w:rsidRPr="007D7668">
        <w:rPr>
          <w:rFonts w:ascii="Arial Unicode MS" w:eastAsia="Arial Unicode MS" w:hAnsi="Arial Unicode MS" w:cs="Arial Unicode MS"/>
          <w:color w:val="595959" w:themeColor="text1" w:themeTint="A6"/>
        </w:rPr>
        <w:t xml:space="preserve"> (2009) by C Philips (Cairo: American University</w:t>
      </w:r>
      <w:r w:rsidR="0049167A" w:rsidRPr="007D7668">
        <w:rPr>
          <w:rFonts w:ascii="Arial Unicode MS" w:eastAsia="Arial Unicode MS" w:hAnsi="Arial Unicode MS" w:cs="Arial Unicode MS"/>
          <w:color w:val="595959" w:themeColor="text1" w:themeTint="A6"/>
        </w:rPr>
        <w:t xml:space="preserve"> in </w:t>
      </w:r>
      <w:r w:rsidRPr="007D7668">
        <w:rPr>
          <w:rFonts w:ascii="Arial Unicode MS" w:eastAsia="Arial Unicode MS" w:hAnsi="Arial Unicode MS" w:cs="Arial Unicode MS"/>
          <w:color w:val="595959" w:themeColor="text1" w:themeTint="A6"/>
        </w:rPr>
        <w:t>Cairo</w:t>
      </w:r>
      <w:r w:rsidR="0049167A" w:rsidRPr="007D7668">
        <w:rPr>
          <w:rFonts w:ascii="Arial Unicode MS" w:eastAsia="Arial Unicode MS" w:hAnsi="Arial Unicode MS" w:cs="Arial Unicode MS"/>
          <w:color w:val="595959" w:themeColor="text1" w:themeTint="A6"/>
        </w:rPr>
        <w:t xml:space="preserve"> Press</w:t>
      </w:r>
      <w:r w:rsidRPr="007D7668">
        <w:rPr>
          <w:rFonts w:ascii="Arial Unicode MS" w:eastAsia="Arial Unicode MS" w:hAnsi="Arial Unicode MS" w:cs="Arial Unicode MS"/>
          <w:color w:val="595959" w:themeColor="text1" w:themeTint="A6"/>
        </w:rPr>
        <w:t xml:space="preserve">). </w:t>
      </w:r>
    </w:p>
    <w:p w14:paraId="7A6B680D" w14:textId="77777777" w:rsidR="001A2273" w:rsidRDefault="00B90F6C" w:rsidP="00C30751">
      <w:pPr>
        <w:rPr>
          <w:rFonts w:ascii="Arial Unicode MS" w:eastAsia="Arial Unicode MS" w:hAnsi="Arial Unicode MS" w:cs="Arial Unicode MS"/>
          <w:b/>
          <w:bCs/>
          <w:color w:val="595959" w:themeColor="text1" w:themeTint="A6"/>
        </w:rPr>
      </w:pPr>
      <w:r>
        <w:rPr>
          <w:rFonts w:ascii="Arial Unicode MS" w:eastAsia="Arial Unicode MS" w:hAnsi="Arial Unicode MS" w:cs="Arial Unicode MS"/>
          <w:b/>
          <w:bCs/>
          <w:color w:val="595959" w:themeColor="text1" w:themeTint="A6"/>
        </w:rPr>
        <w:t xml:space="preserve">     </w:t>
      </w:r>
    </w:p>
    <w:p w14:paraId="7306F386" w14:textId="0583B4EF" w:rsidR="00C470B9" w:rsidRDefault="00B90F6C" w:rsidP="00C30751">
      <w:pPr>
        <w:ind w:firstLine="720"/>
        <w:rPr>
          <w:rFonts w:ascii="Arial Unicode MS" w:eastAsia="Arial Unicode MS" w:hAnsi="Arial Unicode MS" w:cs="Arial Unicode MS"/>
          <w:b/>
          <w:bCs/>
          <w:color w:val="595959" w:themeColor="text1" w:themeTint="A6"/>
        </w:rPr>
      </w:pPr>
      <w:r>
        <w:rPr>
          <w:rFonts w:ascii="Arial Unicode MS" w:eastAsia="Arial Unicode MS" w:hAnsi="Arial Unicode MS" w:cs="Arial Unicode MS"/>
          <w:b/>
          <w:bCs/>
          <w:color w:val="595959" w:themeColor="text1" w:themeTint="A6"/>
        </w:rPr>
        <w:t xml:space="preserve">Secondary Texts: </w:t>
      </w:r>
    </w:p>
    <w:p w14:paraId="1F56A603" w14:textId="77777777" w:rsidR="007A2A2B" w:rsidRDefault="007A2A2B" w:rsidP="00C30751">
      <w:pPr>
        <w:rPr>
          <w:rFonts w:ascii="Arial Unicode MS" w:eastAsia="Arial Unicode MS" w:hAnsi="Arial Unicode MS" w:cs="Arial Unicode MS"/>
          <w:b/>
          <w:bCs/>
          <w:color w:val="595959" w:themeColor="text1" w:themeTint="A6"/>
        </w:rPr>
      </w:pPr>
    </w:p>
    <w:p w14:paraId="4E821EF7" w14:textId="7A1828EE" w:rsidR="001A2273" w:rsidRPr="004D2DBB" w:rsidRDefault="001A2273" w:rsidP="00C30751">
      <w:pPr>
        <w:pStyle w:val="ListParagraph"/>
        <w:numPr>
          <w:ilvl w:val="0"/>
          <w:numId w:val="24"/>
        </w:numPr>
        <w:rPr>
          <w:rFonts w:ascii="Arial Unicode MS" w:eastAsia="Arial Unicode MS" w:hAnsi="Arial Unicode MS" w:cs="Arial Unicode MS"/>
          <w:color w:val="595959" w:themeColor="text1" w:themeTint="A6"/>
        </w:rPr>
      </w:pPr>
      <w:r w:rsidRPr="004D2DBB">
        <w:rPr>
          <w:rFonts w:ascii="Arial Unicode MS" w:eastAsia="Arial Unicode MS" w:hAnsi="Arial Unicode MS" w:cs="Arial Unicode MS"/>
          <w:color w:val="595959" w:themeColor="text1" w:themeTint="A6"/>
        </w:rPr>
        <w:t xml:space="preserve">Mamdani, Mahmood (1994) “The Intelligentsia, the State and Social Movements in Africa.” In </w:t>
      </w:r>
      <w:r w:rsidRPr="004D2DBB">
        <w:rPr>
          <w:rFonts w:ascii="Arial Unicode MS" w:eastAsia="Arial Unicode MS" w:hAnsi="Arial Unicode MS" w:cs="Arial Unicode MS"/>
          <w:i/>
          <w:iCs/>
          <w:color w:val="595959" w:themeColor="text1" w:themeTint="A6"/>
        </w:rPr>
        <w:t>Academic Freedom in Africa</w:t>
      </w:r>
      <w:r w:rsidRPr="004D2DBB">
        <w:rPr>
          <w:rFonts w:ascii="Arial Unicode MS" w:eastAsia="Arial Unicode MS" w:hAnsi="Arial Unicode MS" w:cs="Arial Unicode MS"/>
          <w:color w:val="595959" w:themeColor="text1" w:themeTint="A6"/>
        </w:rPr>
        <w:t xml:space="preserve">, edited by </w:t>
      </w:r>
      <w:proofErr w:type="spellStart"/>
      <w:r w:rsidRPr="004D2DBB">
        <w:rPr>
          <w:rFonts w:ascii="Arial Unicode MS" w:eastAsia="Arial Unicode MS" w:hAnsi="Arial Unicode MS" w:cs="Arial Unicode MS"/>
          <w:color w:val="595959" w:themeColor="text1" w:themeTint="A6"/>
        </w:rPr>
        <w:t>Mamadou</w:t>
      </w:r>
      <w:proofErr w:type="spellEnd"/>
      <w:r w:rsidRPr="004D2DBB">
        <w:rPr>
          <w:rFonts w:ascii="Arial Unicode MS" w:eastAsia="Arial Unicode MS" w:hAnsi="Arial Unicode MS" w:cs="Arial Unicode MS"/>
          <w:color w:val="595959" w:themeColor="text1" w:themeTint="A6"/>
        </w:rPr>
        <w:t xml:space="preserve"> Diouf and Mahmood Mamdani, 247–262. (Dakar: </w:t>
      </w:r>
      <w:proofErr w:type="spellStart"/>
      <w:r w:rsidRPr="004D2DBB">
        <w:rPr>
          <w:rFonts w:ascii="Arial Unicode MS" w:eastAsia="Arial Unicode MS" w:hAnsi="Arial Unicode MS" w:cs="Arial Unicode MS"/>
          <w:color w:val="595959" w:themeColor="text1" w:themeTint="A6"/>
        </w:rPr>
        <w:t>Codesria</w:t>
      </w:r>
      <w:proofErr w:type="spellEnd"/>
      <w:r w:rsidRPr="004D2DBB">
        <w:rPr>
          <w:rFonts w:ascii="Arial Unicode MS" w:eastAsia="Arial Unicode MS" w:hAnsi="Arial Unicode MS" w:cs="Arial Unicode MS"/>
          <w:color w:val="595959" w:themeColor="text1" w:themeTint="A6"/>
        </w:rPr>
        <w:t xml:space="preserve"> Book Series).</w:t>
      </w:r>
    </w:p>
    <w:p w14:paraId="5ACF7AEB" w14:textId="08F73C9E" w:rsidR="00B90F6C" w:rsidRPr="004D2DBB" w:rsidRDefault="001A2273" w:rsidP="00C30751">
      <w:pPr>
        <w:pStyle w:val="ListParagraph"/>
        <w:numPr>
          <w:ilvl w:val="0"/>
          <w:numId w:val="24"/>
        </w:numPr>
        <w:rPr>
          <w:rFonts w:ascii="Arial Unicode MS" w:eastAsia="Arial Unicode MS" w:hAnsi="Arial Unicode MS" w:cs="Arial Unicode MS"/>
          <w:color w:val="595959" w:themeColor="text1" w:themeTint="A6"/>
        </w:rPr>
      </w:pPr>
      <w:proofErr w:type="spellStart"/>
      <w:r w:rsidRPr="004D2DBB">
        <w:rPr>
          <w:rFonts w:ascii="Arial Unicode MS" w:eastAsia="Arial Unicode MS" w:hAnsi="Arial Unicode MS" w:cs="Arial Unicode MS"/>
          <w:color w:val="595959" w:themeColor="text1" w:themeTint="A6"/>
        </w:rPr>
        <w:t>Sharaby</w:t>
      </w:r>
      <w:proofErr w:type="spellEnd"/>
      <w:r w:rsidRPr="004D2DBB">
        <w:rPr>
          <w:rFonts w:ascii="Arial Unicode MS" w:eastAsia="Arial Unicode MS" w:hAnsi="Arial Unicode MS" w:cs="Arial Unicode MS"/>
          <w:color w:val="595959" w:themeColor="text1" w:themeTint="A6"/>
        </w:rPr>
        <w:t xml:space="preserve">, Hisham (1988) </w:t>
      </w:r>
      <w:r w:rsidRPr="004D2DBB">
        <w:rPr>
          <w:rFonts w:ascii="Arial Unicode MS" w:eastAsia="Arial Unicode MS" w:hAnsi="Arial Unicode MS" w:cs="Arial Unicode MS"/>
          <w:i/>
          <w:iCs/>
          <w:color w:val="595959" w:themeColor="text1" w:themeTint="A6"/>
        </w:rPr>
        <w:t>Neopatriarchy: A Theory of Distorted Change in Arab Society</w:t>
      </w:r>
      <w:r w:rsidRPr="004D2DBB">
        <w:rPr>
          <w:rFonts w:ascii="Arial Unicode MS" w:eastAsia="Arial Unicode MS" w:hAnsi="Arial Unicode MS" w:cs="Arial Unicode MS"/>
          <w:color w:val="595959" w:themeColor="text1" w:themeTint="A6"/>
        </w:rPr>
        <w:t xml:space="preserve">. Oxford: Oxford University Press). </w:t>
      </w:r>
      <w:r w:rsidR="00662843" w:rsidRPr="004D2DBB">
        <w:rPr>
          <w:rFonts w:ascii="Arial Unicode MS" w:eastAsia="Arial Unicode MS" w:hAnsi="Arial Unicode MS" w:cs="Arial Unicode MS"/>
          <w:color w:val="595959" w:themeColor="text1" w:themeTint="A6"/>
        </w:rPr>
        <w:t xml:space="preserve"> </w:t>
      </w:r>
      <w:r w:rsidR="008C27B5" w:rsidRPr="004D2DBB">
        <w:rPr>
          <w:rFonts w:ascii="Arial Unicode MS" w:eastAsia="Arial Unicode MS" w:hAnsi="Arial Unicode MS" w:cs="Arial Unicode MS"/>
          <w:color w:val="595959" w:themeColor="text1" w:themeTint="A6"/>
        </w:rPr>
        <w:t xml:space="preserve">pp. 61-85.  </w:t>
      </w:r>
    </w:p>
    <w:p w14:paraId="0FDD3079" w14:textId="77777777" w:rsidR="008C27B5" w:rsidRDefault="008C27B5" w:rsidP="00C30751">
      <w:pPr>
        <w:ind w:left="720"/>
        <w:rPr>
          <w:rFonts w:ascii="Arial Unicode MS" w:eastAsia="Arial Unicode MS" w:hAnsi="Arial Unicode MS" w:cs="Arial Unicode MS"/>
          <w:b/>
          <w:bCs/>
          <w:color w:val="595959" w:themeColor="text1" w:themeTint="A6"/>
        </w:rPr>
      </w:pPr>
    </w:p>
    <w:p w14:paraId="58E4214F" w14:textId="6EFA1550" w:rsidR="0049167A" w:rsidRDefault="00C30751" w:rsidP="00C30751">
      <w:pPr>
        <w:ind w:left="720"/>
        <w:rPr>
          <w:rFonts w:ascii="Arial Unicode MS" w:eastAsia="Arial Unicode MS" w:hAnsi="Arial Unicode MS" w:cs="Arial Unicode MS"/>
          <w:b/>
          <w:bCs/>
          <w:color w:val="595959" w:themeColor="text1" w:themeTint="A6"/>
        </w:rPr>
      </w:pPr>
      <w:r>
        <w:rPr>
          <w:rFonts w:ascii="Arial Unicode MS" w:eastAsia="Arial Unicode MS" w:hAnsi="Arial Unicode MS" w:cs="Arial Unicode MS"/>
          <w:b/>
          <w:bCs/>
          <w:color w:val="595959" w:themeColor="text1" w:themeTint="A6"/>
        </w:rPr>
        <w:t xml:space="preserve">Week 3.  Morocco: </w:t>
      </w:r>
      <w:r w:rsidR="0049167A">
        <w:rPr>
          <w:rFonts w:ascii="Arial Unicode MS" w:eastAsia="Arial Unicode MS" w:hAnsi="Arial Unicode MS" w:cs="Arial Unicode MS"/>
          <w:b/>
          <w:bCs/>
          <w:color w:val="595959" w:themeColor="text1" w:themeTint="A6"/>
        </w:rPr>
        <w:t xml:space="preserve">Remembering </w:t>
      </w:r>
      <w:r w:rsidR="00B90F6C">
        <w:rPr>
          <w:rFonts w:ascii="Arial Unicode MS" w:eastAsia="Arial Unicode MS" w:hAnsi="Arial Unicode MS" w:cs="Arial Unicode MS"/>
          <w:b/>
          <w:bCs/>
          <w:color w:val="595959" w:themeColor="text1" w:themeTint="A6"/>
        </w:rPr>
        <w:t xml:space="preserve">and gendering </w:t>
      </w:r>
      <w:r w:rsidR="0049167A">
        <w:rPr>
          <w:rFonts w:ascii="Arial Unicode MS" w:eastAsia="Arial Unicode MS" w:hAnsi="Arial Unicode MS" w:cs="Arial Unicode MS"/>
          <w:b/>
          <w:bCs/>
          <w:color w:val="595959" w:themeColor="text1" w:themeTint="A6"/>
        </w:rPr>
        <w:t>the</w:t>
      </w:r>
      <w:r w:rsidR="00B90F6C">
        <w:rPr>
          <w:rFonts w:ascii="Arial Unicode MS" w:eastAsia="Arial Unicode MS" w:hAnsi="Arial Unicode MS" w:cs="Arial Unicode MS"/>
          <w:b/>
          <w:bCs/>
          <w:color w:val="595959" w:themeColor="text1" w:themeTint="A6"/>
        </w:rPr>
        <w:t xml:space="preserve"> memory of Lead-Years </w:t>
      </w:r>
      <w:r w:rsidR="0049167A">
        <w:rPr>
          <w:rFonts w:ascii="Arial Unicode MS" w:eastAsia="Arial Unicode MS" w:hAnsi="Arial Unicode MS" w:cs="Arial Unicode MS"/>
          <w:b/>
          <w:bCs/>
          <w:color w:val="595959" w:themeColor="text1" w:themeTint="A6"/>
        </w:rPr>
        <w:t xml:space="preserve"> </w:t>
      </w:r>
    </w:p>
    <w:p w14:paraId="5A2B79F6" w14:textId="77777777" w:rsidR="007A2A2B" w:rsidRDefault="007A2A2B" w:rsidP="00C30751">
      <w:pPr>
        <w:rPr>
          <w:rFonts w:ascii="Arial Unicode MS" w:eastAsia="Arial Unicode MS" w:hAnsi="Arial Unicode MS" w:cs="Arial Unicode MS"/>
          <w:b/>
          <w:bCs/>
          <w:color w:val="595959" w:themeColor="text1" w:themeTint="A6"/>
        </w:rPr>
      </w:pPr>
    </w:p>
    <w:p w14:paraId="2B5A053B" w14:textId="7030C71D" w:rsidR="005B5FF9" w:rsidRDefault="008C27B5" w:rsidP="00A370FA">
      <w:pPr>
        <w:ind w:left="720"/>
        <w:rPr>
          <w:rFonts w:ascii="Arial Unicode MS" w:eastAsia="Arial Unicode MS" w:hAnsi="Arial Unicode MS" w:cs="Arial Unicode MS"/>
          <w:color w:val="595959" w:themeColor="text1" w:themeTint="A6"/>
        </w:rPr>
      </w:pPr>
      <w:r w:rsidRPr="000215DD">
        <w:rPr>
          <w:rFonts w:ascii="Arial Unicode MS" w:eastAsia="Arial Unicode MS" w:hAnsi="Arial Unicode MS" w:cs="Arial Unicode MS"/>
          <w:color w:val="595959" w:themeColor="text1" w:themeTint="A6"/>
        </w:rPr>
        <w:t xml:space="preserve">This session uses the </w:t>
      </w:r>
      <w:r w:rsidR="00393800" w:rsidRPr="000215DD">
        <w:rPr>
          <w:rFonts w:ascii="Arial Unicode MS" w:eastAsia="Arial Unicode MS" w:hAnsi="Arial Unicode MS" w:cs="Arial Unicode MS"/>
          <w:color w:val="595959" w:themeColor="text1" w:themeTint="A6"/>
        </w:rPr>
        <w:t>practice</w:t>
      </w:r>
      <w:r w:rsidRPr="000215DD">
        <w:rPr>
          <w:rFonts w:ascii="Arial Unicode MS" w:eastAsia="Arial Unicode MS" w:hAnsi="Arial Unicode MS" w:cs="Arial Unicode MS"/>
          <w:color w:val="595959" w:themeColor="text1" w:themeTint="A6"/>
        </w:rPr>
        <w:t xml:space="preserve"> of “reading together" to connect multilingual literary traditions in Morocco</w:t>
      </w:r>
      <w:r w:rsidR="00393800" w:rsidRPr="000215DD">
        <w:rPr>
          <w:rFonts w:ascii="Arial Unicode MS" w:eastAsia="Arial Unicode MS" w:hAnsi="Arial Unicode MS" w:cs="Arial Unicode MS"/>
          <w:color w:val="595959" w:themeColor="text1" w:themeTint="A6"/>
        </w:rPr>
        <w:t>,</w:t>
      </w:r>
      <w:r w:rsidRPr="000215DD">
        <w:rPr>
          <w:rFonts w:ascii="Arial Unicode MS" w:eastAsia="Arial Unicode MS" w:hAnsi="Arial Unicode MS" w:cs="Arial Unicode MS"/>
          <w:color w:val="595959" w:themeColor="text1" w:themeTint="A6"/>
        </w:rPr>
        <w:t xml:space="preserve"> particularly in Arabic and French.  </w:t>
      </w:r>
      <w:r w:rsidR="00393800" w:rsidRPr="000215DD">
        <w:rPr>
          <w:rFonts w:ascii="Arial Unicode MS" w:eastAsia="Arial Unicode MS" w:hAnsi="Arial Unicode MS" w:cs="Arial Unicode MS"/>
          <w:color w:val="595959" w:themeColor="text1" w:themeTint="A6"/>
        </w:rPr>
        <w:t xml:space="preserve">This selection of readings </w:t>
      </w:r>
      <w:r w:rsidRPr="000215DD">
        <w:rPr>
          <w:rFonts w:ascii="Arial Unicode MS" w:eastAsia="Arial Unicode MS" w:hAnsi="Arial Unicode MS" w:cs="Arial Unicode MS"/>
          <w:color w:val="595959" w:themeColor="text1" w:themeTint="A6"/>
        </w:rPr>
        <w:t>shows how literary texts in Arabic and French talk to each other and</w:t>
      </w:r>
      <w:r w:rsidRPr="000215DD">
        <w:t xml:space="preserve"> </w:t>
      </w:r>
      <w:r w:rsidRPr="000215DD">
        <w:rPr>
          <w:rFonts w:ascii="Arial Unicode MS" w:eastAsia="Arial Unicode MS" w:hAnsi="Arial Unicode MS" w:cs="Arial Unicode MS"/>
          <w:color w:val="595959" w:themeColor="text1" w:themeTint="A6"/>
        </w:rPr>
        <w:t xml:space="preserve">to their own context through the prism of imprisonment and the political oppression of the Lead-Years. </w:t>
      </w:r>
      <w:r w:rsidR="00291955" w:rsidRPr="000215DD">
        <w:rPr>
          <w:rFonts w:ascii="Arial Unicode MS" w:eastAsia="Arial Unicode MS" w:hAnsi="Arial Unicode MS" w:cs="Arial Unicode MS"/>
          <w:color w:val="595959" w:themeColor="text1" w:themeTint="A6"/>
        </w:rPr>
        <w:t>Morocco’s</w:t>
      </w:r>
      <w:r w:rsidR="00291955" w:rsidRPr="00291955">
        <w:rPr>
          <w:rFonts w:ascii="Arial Unicode MS" w:eastAsia="Arial Unicode MS" w:hAnsi="Arial Unicode MS" w:cs="Arial Unicode MS"/>
          <w:color w:val="595959" w:themeColor="text1" w:themeTint="A6"/>
        </w:rPr>
        <w:t xml:space="preserve"> recent history has </w:t>
      </w:r>
      <w:r w:rsidR="00291955" w:rsidRPr="00291955">
        <w:rPr>
          <w:rFonts w:ascii="Arial Unicode MS" w:eastAsia="Arial Unicode MS" w:hAnsi="Arial Unicode MS" w:cs="Arial Unicode MS"/>
          <w:color w:val="595959" w:themeColor="text1" w:themeTint="A6"/>
        </w:rPr>
        <w:lastRenderedPageBreak/>
        <w:t xml:space="preserve">been marked by the traumatic events of the Lead-Years in the 1970s and 1980s when thousands of people were arrested, tortured, and imprisoned because of their political views. There have been sporadic literary publications on prison experiences in the form of semi-autobiographical accounts from the 1960s to the 1990s, </w:t>
      </w:r>
      <w:r w:rsidR="000D77E2">
        <w:rPr>
          <w:rFonts w:ascii="Arial Unicode MS" w:eastAsia="Arial Unicode MS" w:hAnsi="Arial Unicode MS" w:cs="Arial Unicode MS"/>
          <w:color w:val="595959" w:themeColor="text1" w:themeTint="A6"/>
        </w:rPr>
        <w:t xml:space="preserve">and </w:t>
      </w:r>
      <w:r w:rsidR="00291955" w:rsidRPr="00291955">
        <w:rPr>
          <w:rFonts w:ascii="Arial Unicode MS" w:eastAsia="Arial Unicode MS" w:hAnsi="Arial Unicode MS" w:cs="Arial Unicode MS"/>
          <w:color w:val="595959" w:themeColor="text1" w:themeTint="A6"/>
        </w:rPr>
        <w:t xml:space="preserve">a real outburst of literary production referring to the trauma of these years since the death of Hassan II in 1999 but they have been mainly dominated by male voices. This session reads comparatively the works of two authors who were both imprisoned in the 1970s/80s for their political views and activism. First, the autobiographical text of the Leftist feminist and militant </w:t>
      </w:r>
      <w:proofErr w:type="spellStart"/>
      <w:r w:rsidR="00291955" w:rsidRPr="00291955">
        <w:rPr>
          <w:rFonts w:ascii="Arial Unicode MS" w:eastAsia="Arial Unicode MS" w:hAnsi="Arial Unicode MS" w:cs="Arial Unicode MS"/>
          <w:color w:val="595959" w:themeColor="text1" w:themeTint="A6"/>
        </w:rPr>
        <w:t>Fatna</w:t>
      </w:r>
      <w:proofErr w:type="spellEnd"/>
      <w:r w:rsidR="00291955" w:rsidRPr="00291955">
        <w:rPr>
          <w:rFonts w:ascii="Arial Unicode MS" w:eastAsia="Arial Unicode MS" w:hAnsi="Arial Unicode MS" w:cs="Arial Unicode MS"/>
          <w:color w:val="595959" w:themeColor="text1" w:themeTint="A6"/>
        </w:rPr>
        <w:t xml:space="preserve"> El </w:t>
      </w:r>
      <w:proofErr w:type="spellStart"/>
      <w:r w:rsidR="00291955" w:rsidRPr="00291955">
        <w:rPr>
          <w:rFonts w:ascii="Arial Unicode MS" w:eastAsia="Arial Unicode MS" w:hAnsi="Arial Unicode MS" w:cs="Arial Unicode MS"/>
          <w:color w:val="595959" w:themeColor="text1" w:themeTint="A6"/>
        </w:rPr>
        <w:t>Bouih’s</w:t>
      </w:r>
      <w:proofErr w:type="spellEnd"/>
      <w:r w:rsidR="00291955" w:rsidRPr="00291955">
        <w:rPr>
          <w:rFonts w:ascii="Arial Unicode MS" w:eastAsia="Arial Unicode MS" w:hAnsi="Arial Unicode MS" w:cs="Arial Unicode MS"/>
          <w:color w:val="595959" w:themeColor="text1" w:themeTint="A6"/>
        </w:rPr>
        <w:t xml:space="preserve"> </w:t>
      </w:r>
      <w:r w:rsidR="00291955" w:rsidRPr="00291955">
        <w:rPr>
          <w:rFonts w:ascii="Arial Unicode MS" w:eastAsia="Arial Unicode MS" w:hAnsi="Arial Unicode MS" w:cs="Arial Unicode MS"/>
          <w:i/>
          <w:iCs/>
          <w:color w:val="595959" w:themeColor="text1" w:themeTint="A6"/>
        </w:rPr>
        <w:t>Talk of Darkness</w:t>
      </w:r>
      <w:r w:rsidR="000D77E2">
        <w:rPr>
          <w:rFonts w:ascii="Arial Unicode MS" w:eastAsia="Arial Unicode MS" w:hAnsi="Arial Unicode MS" w:cs="Arial Unicode MS"/>
          <w:i/>
          <w:iCs/>
          <w:color w:val="595959" w:themeColor="text1" w:themeTint="A6"/>
        </w:rPr>
        <w:t xml:space="preserve"> </w:t>
      </w:r>
      <w:r w:rsidR="000D77E2">
        <w:rPr>
          <w:rFonts w:ascii="Arial Unicode MS" w:eastAsia="Arial Unicode MS" w:hAnsi="Arial Unicode MS" w:cs="Arial Unicode MS"/>
          <w:color w:val="595959" w:themeColor="text1" w:themeTint="A6"/>
        </w:rPr>
        <w:t>(2001)</w:t>
      </w:r>
      <w:r w:rsidR="00291955" w:rsidRPr="00291955">
        <w:rPr>
          <w:rFonts w:ascii="Arial Unicode MS" w:eastAsia="Arial Unicode MS" w:hAnsi="Arial Unicode MS" w:cs="Arial Unicode MS"/>
          <w:color w:val="595959" w:themeColor="text1" w:themeTint="A6"/>
        </w:rPr>
        <w:t xml:space="preserve">, which traces a gendered memory of incarceration and violence in a way that foregrounds the role of Moroccan women as active political and social players. Second, Youssef Fadel’s </w:t>
      </w:r>
      <w:r w:rsidR="00291955" w:rsidRPr="00291955">
        <w:rPr>
          <w:rFonts w:ascii="Arial Unicode MS" w:eastAsia="Arial Unicode MS" w:hAnsi="Arial Unicode MS" w:cs="Arial Unicode MS"/>
          <w:i/>
          <w:iCs/>
          <w:color w:val="595959" w:themeColor="text1" w:themeTint="A6"/>
        </w:rPr>
        <w:t>A Rare Blue Bird that Flies with me</w:t>
      </w:r>
      <w:r w:rsidR="000D77E2">
        <w:rPr>
          <w:rFonts w:ascii="Arial Unicode MS" w:eastAsia="Arial Unicode MS" w:hAnsi="Arial Unicode MS" w:cs="Arial Unicode MS"/>
          <w:color w:val="595959" w:themeColor="text1" w:themeTint="A6"/>
        </w:rPr>
        <w:t xml:space="preserve"> (2013),</w:t>
      </w:r>
      <w:r w:rsidR="00291955" w:rsidRPr="00291955">
        <w:rPr>
          <w:rFonts w:ascii="Arial Unicode MS" w:eastAsia="Arial Unicode MS" w:hAnsi="Arial Unicode MS" w:cs="Arial Unicode MS"/>
          <w:color w:val="595959" w:themeColor="text1" w:themeTint="A6"/>
        </w:rPr>
        <w:t xml:space="preserve"> which represents a fictional account of the physical and symbolic violence of prison experiences, solitary confinement, and torture of a political prisoner in the notorious (real life) secret prison in </w:t>
      </w:r>
      <w:proofErr w:type="spellStart"/>
      <w:r w:rsidR="00291955" w:rsidRPr="00291955">
        <w:rPr>
          <w:rFonts w:ascii="Arial Unicode MS" w:eastAsia="Arial Unicode MS" w:hAnsi="Arial Unicode MS" w:cs="Arial Unicode MS"/>
          <w:color w:val="595959" w:themeColor="text1" w:themeTint="A6"/>
        </w:rPr>
        <w:t>Tazmamart</w:t>
      </w:r>
      <w:proofErr w:type="spellEnd"/>
      <w:r w:rsidR="00291955" w:rsidRPr="00291955">
        <w:rPr>
          <w:rFonts w:ascii="Arial Unicode MS" w:eastAsia="Arial Unicode MS" w:hAnsi="Arial Unicode MS" w:cs="Arial Unicode MS"/>
          <w:color w:val="595959" w:themeColor="text1" w:themeTint="A6"/>
        </w:rPr>
        <w:t xml:space="preserve">, where prisoners of opinion were confined in the 1970s and 1980s. Reading the two texts together, the session addresses the following questions: what are the aesthetics of this prison literature? Can we talk about an aesthetics of confinement? </w:t>
      </w:r>
      <w:r w:rsidR="00291955" w:rsidRPr="00A370FA">
        <w:rPr>
          <w:rFonts w:ascii="Arial Unicode MS" w:eastAsia="Arial Unicode MS" w:hAnsi="Arial Unicode MS" w:cs="Arial Unicode MS"/>
          <w:color w:val="595959" w:themeColor="text1" w:themeTint="A6"/>
        </w:rPr>
        <w:t xml:space="preserve">How does autobiography and novel form retell the stories of confinement and violence? </w:t>
      </w:r>
      <w:r w:rsidRPr="00A370FA">
        <w:rPr>
          <w:rFonts w:ascii="Arial Unicode MS" w:eastAsia="Arial Unicode MS" w:hAnsi="Arial Unicode MS" w:cs="Arial Unicode MS"/>
          <w:color w:val="595959" w:themeColor="text1" w:themeTint="A6"/>
        </w:rPr>
        <w:t xml:space="preserve">The session demonstrates how </w:t>
      </w:r>
      <w:proofErr w:type="spellStart"/>
      <w:r w:rsidRPr="00A370FA">
        <w:rPr>
          <w:rFonts w:ascii="Arial Unicode MS" w:eastAsia="Arial Unicode MS" w:hAnsi="Arial Unicode MS" w:cs="Arial Unicode MS"/>
          <w:color w:val="595959" w:themeColor="text1" w:themeTint="A6"/>
        </w:rPr>
        <w:t>Arabophone</w:t>
      </w:r>
      <w:proofErr w:type="spellEnd"/>
      <w:r w:rsidRPr="00A370FA">
        <w:rPr>
          <w:rFonts w:ascii="Arial Unicode MS" w:eastAsia="Arial Unicode MS" w:hAnsi="Arial Unicode MS" w:cs="Arial Unicode MS"/>
          <w:color w:val="595959" w:themeColor="text1" w:themeTint="A6"/>
        </w:rPr>
        <w:t xml:space="preserve"> and Francophone literary texts deconstruct the political divides constructed around French and Arabic languages.</w:t>
      </w:r>
      <w:r w:rsidRPr="008A7D56">
        <w:rPr>
          <w:rFonts w:ascii="Arial Unicode MS" w:eastAsia="Arial Unicode MS" w:hAnsi="Arial Unicode MS" w:cs="Arial Unicode MS"/>
          <w:color w:val="595959" w:themeColor="text1" w:themeTint="A6"/>
        </w:rPr>
        <w:t xml:space="preserve">  </w:t>
      </w:r>
    </w:p>
    <w:p w14:paraId="1386B737" w14:textId="77777777" w:rsidR="00C30751" w:rsidRDefault="00C30751" w:rsidP="00C30751">
      <w:pPr>
        <w:ind w:left="720"/>
        <w:rPr>
          <w:rFonts w:ascii="Arial Unicode MS" w:eastAsia="Arial Unicode MS" w:hAnsi="Arial Unicode MS" w:cs="Arial Unicode MS"/>
          <w:color w:val="595959" w:themeColor="text1" w:themeTint="A6"/>
        </w:rPr>
      </w:pPr>
    </w:p>
    <w:p w14:paraId="322F717A" w14:textId="77777777" w:rsidR="00C30751" w:rsidRDefault="00C30751" w:rsidP="00C30751">
      <w:pPr>
        <w:ind w:left="720"/>
        <w:rPr>
          <w:rFonts w:ascii="Arial Unicode MS" w:eastAsia="Arial Unicode MS" w:hAnsi="Arial Unicode MS" w:cs="Arial Unicode MS"/>
          <w:color w:val="595959" w:themeColor="text1" w:themeTint="A6"/>
        </w:rPr>
      </w:pPr>
    </w:p>
    <w:p w14:paraId="6DE38036" w14:textId="77777777" w:rsidR="00B90F6C" w:rsidRDefault="00B90F6C" w:rsidP="00C30751">
      <w:pPr>
        <w:ind w:firstLine="720"/>
        <w:rPr>
          <w:rFonts w:ascii="Arial Unicode MS" w:eastAsia="Arial Unicode MS" w:hAnsi="Arial Unicode MS" w:cs="Arial Unicode MS"/>
          <w:b/>
          <w:color w:val="595959" w:themeColor="text1" w:themeTint="A6"/>
        </w:rPr>
      </w:pPr>
      <w:r w:rsidRPr="007D7668">
        <w:rPr>
          <w:rFonts w:ascii="Arial Unicode MS" w:eastAsia="Arial Unicode MS" w:hAnsi="Arial Unicode MS" w:cs="Arial Unicode MS"/>
          <w:b/>
          <w:color w:val="595959" w:themeColor="text1" w:themeTint="A6"/>
        </w:rPr>
        <w:t xml:space="preserve">Primary Texts: </w:t>
      </w:r>
    </w:p>
    <w:p w14:paraId="719737AF" w14:textId="77777777" w:rsidR="004D2DBB" w:rsidRPr="007D7668" w:rsidRDefault="004D2DBB" w:rsidP="00C30751">
      <w:pPr>
        <w:ind w:firstLine="720"/>
        <w:rPr>
          <w:rFonts w:ascii="Arial Unicode MS" w:eastAsia="Arial Unicode MS" w:hAnsi="Arial Unicode MS" w:cs="Arial Unicode MS"/>
          <w:b/>
          <w:color w:val="595959" w:themeColor="text1" w:themeTint="A6"/>
        </w:rPr>
      </w:pPr>
    </w:p>
    <w:p w14:paraId="1F1FA30F" w14:textId="7CDADE2B" w:rsidR="00B90F6C" w:rsidRPr="007D7668" w:rsidRDefault="00B90F6C" w:rsidP="00C30751">
      <w:pPr>
        <w:pStyle w:val="ListParagraph"/>
        <w:numPr>
          <w:ilvl w:val="0"/>
          <w:numId w:val="22"/>
        </w:numPr>
        <w:rPr>
          <w:rFonts w:ascii="Arial Unicode MS" w:eastAsia="Arial Unicode MS" w:hAnsi="Arial Unicode MS" w:cs="Arial Unicode MS"/>
          <w:color w:val="595959" w:themeColor="text1" w:themeTint="A6"/>
        </w:rPr>
      </w:pPr>
      <w:proofErr w:type="spellStart"/>
      <w:r w:rsidRPr="007D7668">
        <w:rPr>
          <w:rFonts w:ascii="Arial Unicode MS" w:eastAsia="Arial Unicode MS" w:hAnsi="Arial Unicode MS" w:cs="Arial Unicode MS"/>
          <w:color w:val="595959" w:themeColor="text1" w:themeTint="A6"/>
        </w:rPr>
        <w:t>Fatnah</w:t>
      </w:r>
      <w:proofErr w:type="spellEnd"/>
      <w:r w:rsidRPr="007D7668">
        <w:rPr>
          <w:rFonts w:ascii="Arial Unicode MS" w:eastAsia="Arial Unicode MS" w:hAnsi="Arial Unicode MS" w:cs="Arial Unicode MS"/>
          <w:color w:val="595959" w:themeColor="text1" w:themeTint="A6"/>
        </w:rPr>
        <w:t xml:space="preserve"> El </w:t>
      </w:r>
      <w:proofErr w:type="spellStart"/>
      <w:r w:rsidRPr="007D7668">
        <w:rPr>
          <w:rFonts w:ascii="Arial Unicode MS" w:eastAsia="Arial Unicode MS" w:hAnsi="Arial Unicode MS" w:cs="Arial Unicode MS"/>
          <w:color w:val="595959" w:themeColor="text1" w:themeTint="A6"/>
        </w:rPr>
        <w:t>Bouih</w:t>
      </w:r>
      <w:proofErr w:type="spellEnd"/>
      <w:r w:rsidRPr="007D7668">
        <w:rPr>
          <w:rFonts w:ascii="Arial Unicode MS" w:eastAsia="Arial Unicode MS" w:hAnsi="Arial Unicode MS" w:cs="Arial Unicode MS"/>
          <w:i/>
          <w:iCs/>
          <w:color w:val="595959" w:themeColor="text1" w:themeTint="A6"/>
        </w:rPr>
        <w:t>:  Hadith al-‘</w:t>
      </w:r>
      <w:proofErr w:type="spellStart"/>
      <w:r w:rsidRPr="007D7668">
        <w:rPr>
          <w:rFonts w:ascii="Arial Unicode MS" w:eastAsia="Arial Unicode MS" w:hAnsi="Arial Unicode MS" w:cs="Arial Unicode MS"/>
          <w:i/>
          <w:iCs/>
          <w:color w:val="595959" w:themeColor="text1" w:themeTint="A6"/>
        </w:rPr>
        <w:t>Atamah</w:t>
      </w:r>
      <w:proofErr w:type="spellEnd"/>
      <w:r w:rsidRPr="007D7668">
        <w:rPr>
          <w:rFonts w:ascii="Arial Unicode MS" w:eastAsia="Arial Unicode MS" w:hAnsi="Arial Unicode MS" w:cs="Arial Unicode MS"/>
          <w:color w:val="595959" w:themeColor="text1" w:themeTint="A6"/>
        </w:rPr>
        <w:t xml:space="preserve"> (2001) translated to English as </w:t>
      </w:r>
      <w:r w:rsidRPr="007D7668">
        <w:rPr>
          <w:rFonts w:ascii="Arial Unicode MS" w:eastAsia="Arial Unicode MS" w:hAnsi="Arial Unicode MS" w:cs="Arial Unicode MS"/>
          <w:i/>
          <w:iCs/>
          <w:color w:val="595959" w:themeColor="text1" w:themeTint="A6"/>
        </w:rPr>
        <w:t>Talk of Darkness</w:t>
      </w:r>
      <w:r w:rsidRPr="007D7668">
        <w:rPr>
          <w:rFonts w:ascii="Arial Unicode MS" w:eastAsia="Arial Unicode MS" w:hAnsi="Arial Unicode MS" w:cs="Arial Unicode MS"/>
          <w:color w:val="595959" w:themeColor="text1" w:themeTint="A6"/>
        </w:rPr>
        <w:t xml:space="preserve"> by M Kamal and S </w:t>
      </w:r>
      <w:proofErr w:type="spellStart"/>
      <w:r w:rsidRPr="007D7668">
        <w:rPr>
          <w:rFonts w:ascii="Arial Unicode MS" w:eastAsia="Arial Unicode MS" w:hAnsi="Arial Unicode MS" w:cs="Arial Unicode MS"/>
          <w:color w:val="595959" w:themeColor="text1" w:themeTint="A6"/>
        </w:rPr>
        <w:t>Slyomovics</w:t>
      </w:r>
      <w:proofErr w:type="spellEnd"/>
      <w:r w:rsidRPr="007D7668">
        <w:rPr>
          <w:rFonts w:ascii="Arial Unicode MS" w:eastAsia="Arial Unicode MS" w:hAnsi="Arial Unicode MS" w:cs="Arial Unicode MS"/>
          <w:color w:val="595959" w:themeColor="text1" w:themeTint="A6"/>
        </w:rPr>
        <w:t xml:space="preserve"> (Austin: University of Texas Press 2008). </w:t>
      </w:r>
    </w:p>
    <w:p w14:paraId="0EEEC1B3" w14:textId="7DDF5B0C" w:rsidR="00B90F6C" w:rsidRPr="007D7668" w:rsidRDefault="005B5FF9" w:rsidP="00C30751">
      <w:pPr>
        <w:pStyle w:val="ListParagraph"/>
        <w:numPr>
          <w:ilvl w:val="0"/>
          <w:numId w:val="22"/>
        </w:numPr>
        <w:rPr>
          <w:rFonts w:ascii="Arial Unicode MS" w:eastAsia="Arial Unicode MS" w:hAnsi="Arial Unicode MS" w:cs="Arial Unicode MS"/>
          <w:color w:val="595959" w:themeColor="text1" w:themeTint="A6"/>
        </w:rPr>
      </w:pPr>
      <w:r w:rsidRPr="007D7668">
        <w:rPr>
          <w:rFonts w:ascii="Arial Unicode MS" w:eastAsia="Arial Unicode MS" w:hAnsi="Arial Unicode MS" w:cs="Arial Unicode MS"/>
          <w:color w:val="595959" w:themeColor="text1" w:themeTint="A6"/>
        </w:rPr>
        <w:t xml:space="preserve">Youssef </w:t>
      </w:r>
      <w:proofErr w:type="spellStart"/>
      <w:r w:rsidRPr="007D7668">
        <w:rPr>
          <w:rFonts w:ascii="Arial Unicode MS" w:eastAsia="Arial Unicode MS" w:hAnsi="Arial Unicode MS" w:cs="Arial Unicode MS"/>
          <w:color w:val="595959" w:themeColor="text1" w:themeTint="A6"/>
        </w:rPr>
        <w:t>Fadil</w:t>
      </w:r>
      <w:proofErr w:type="spellEnd"/>
      <w:r w:rsidRPr="007D7668">
        <w:rPr>
          <w:rFonts w:ascii="Arial Unicode MS" w:eastAsia="Arial Unicode MS" w:hAnsi="Arial Unicode MS" w:cs="Arial Unicode MS"/>
          <w:color w:val="595959" w:themeColor="text1" w:themeTint="A6"/>
        </w:rPr>
        <w:t xml:space="preserve">: </w:t>
      </w:r>
      <w:proofErr w:type="spellStart"/>
      <w:r w:rsidRPr="007D7668">
        <w:rPr>
          <w:rFonts w:ascii="Arial Unicode MS" w:eastAsia="Arial Unicode MS" w:hAnsi="Arial Unicode MS" w:cs="Arial Unicode MS"/>
          <w:color w:val="595959" w:themeColor="text1" w:themeTint="A6"/>
        </w:rPr>
        <w:t>Ta’ir</w:t>
      </w:r>
      <w:proofErr w:type="spellEnd"/>
      <w:r w:rsidRPr="007D7668">
        <w:rPr>
          <w:rFonts w:ascii="Arial Unicode MS" w:eastAsia="Arial Unicode MS" w:hAnsi="Arial Unicode MS" w:cs="Arial Unicode MS"/>
          <w:color w:val="595959" w:themeColor="text1" w:themeTint="A6"/>
        </w:rPr>
        <w:t xml:space="preserve"> </w:t>
      </w:r>
      <w:proofErr w:type="spellStart"/>
      <w:r w:rsidRPr="007D7668">
        <w:rPr>
          <w:rFonts w:ascii="Arial Unicode MS" w:eastAsia="Arial Unicode MS" w:hAnsi="Arial Unicode MS" w:cs="Arial Unicode MS"/>
          <w:color w:val="595959" w:themeColor="text1" w:themeTint="A6"/>
        </w:rPr>
        <w:t>Azraq</w:t>
      </w:r>
      <w:proofErr w:type="spellEnd"/>
      <w:r w:rsidRPr="007D7668">
        <w:rPr>
          <w:rFonts w:ascii="Arial Unicode MS" w:eastAsia="Arial Unicode MS" w:hAnsi="Arial Unicode MS" w:cs="Arial Unicode MS"/>
          <w:color w:val="595959" w:themeColor="text1" w:themeTint="A6"/>
        </w:rPr>
        <w:t xml:space="preserve"> </w:t>
      </w:r>
      <w:proofErr w:type="spellStart"/>
      <w:r w:rsidRPr="007D7668">
        <w:rPr>
          <w:rFonts w:ascii="Arial Unicode MS" w:eastAsia="Arial Unicode MS" w:hAnsi="Arial Unicode MS" w:cs="Arial Unicode MS"/>
          <w:color w:val="595959" w:themeColor="text1" w:themeTint="A6"/>
        </w:rPr>
        <w:t>N</w:t>
      </w:r>
      <w:r w:rsidRPr="007D7668">
        <w:rPr>
          <w:rFonts w:ascii="Arial Unicode MS" w:eastAsia="Arial Unicode MS" w:hAnsi="Arial Unicode MS" w:cs="Arial Unicode MS" w:hint="eastAsia"/>
          <w:color w:val="595959" w:themeColor="text1" w:themeTint="A6"/>
        </w:rPr>
        <w:t>ā</w:t>
      </w:r>
      <w:r w:rsidRPr="007D7668">
        <w:rPr>
          <w:rFonts w:ascii="Arial Unicode MS" w:eastAsia="Arial Unicode MS" w:hAnsi="Arial Unicode MS" w:cs="Arial Unicode MS"/>
          <w:color w:val="595959" w:themeColor="text1" w:themeTint="A6"/>
        </w:rPr>
        <w:t>dir</w:t>
      </w:r>
      <w:proofErr w:type="spellEnd"/>
      <w:r w:rsidRPr="007D7668">
        <w:rPr>
          <w:rFonts w:ascii="Arial Unicode MS" w:eastAsia="Arial Unicode MS" w:hAnsi="Arial Unicode MS" w:cs="Arial Unicode MS"/>
          <w:color w:val="595959" w:themeColor="text1" w:themeTint="A6"/>
        </w:rPr>
        <w:t xml:space="preserve"> </w:t>
      </w:r>
      <w:proofErr w:type="spellStart"/>
      <w:r w:rsidRPr="007D7668">
        <w:rPr>
          <w:rFonts w:ascii="Arial Unicode MS" w:eastAsia="Arial Unicode MS" w:hAnsi="Arial Unicode MS" w:cs="Arial Unicode MS"/>
          <w:color w:val="595959" w:themeColor="text1" w:themeTint="A6"/>
        </w:rPr>
        <w:t>yuhaliq</w:t>
      </w:r>
      <w:proofErr w:type="spellEnd"/>
      <w:r w:rsidRPr="007D7668">
        <w:rPr>
          <w:rFonts w:ascii="Arial Unicode MS" w:eastAsia="Arial Unicode MS" w:hAnsi="Arial Unicode MS" w:cs="Arial Unicode MS"/>
          <w:color w:val="595959" w:themeColor="text1" w:themeTint="A6"/>
        </w:rPr>
        <w:t xml:space="preserve"> </w:t>
      </w:r>
      <w:proofErr w:type="spellStart"/>
      <w:r w:rsidRPr="007D7668">
        <w:rPr>
          <w:rFonts w:ascii="Arial Unicode MS" w:eastAsia="Arial Unicode MS" w:hAnsi="Arial Unicode MS" w:cs="Arial Unicode MS"/>
          <w:color w:val="595959" w:themeColor="text1" w:themeTint="A6"/>
        </w:rPr>
        <w:t>ma’I</w:t>
      </w:r>
      <w:proofErr w:type="spellEnd"/>
      <w:r w:rsidRPr="007D7668">
        <w:rPr>
          <w:rFonts w:ascii="Arial Unicode MS" w:eastAsia="Arial Unicode MS" w:hAnsi="Arial Unicode MS" w:cs="Arial Unicode MS"/>
          <w:color w:val="595959" w:themeColor="text1" w:themeTint="A6"/>
        </w:rPr>
        <w:t xml:space="preserve"> (2013) translated in English as </w:t>
      </w:r>
      <w:r w:rsidRPr="007D7668">
        <w:rPr>
          <w:rFonts w:ascii="Arial Unicode MS" w:eastAsia="Arial Unicode MS" w:hAnsi="Arial Unicode MS" w:cs="Arial Unicode MS"/>
          <w:i/>
          <w:iCs/>
          <w:color w:val="595959" w:themeColor="text1" w:themeTint="A6"/>
        </w:rPr>
        <w:t>A Rare Blue Bird that Flies with Me</w:t>
      </w:r>
      <w:r w:rsidRPr="007D7668">
        <w:rPr>
          <w:rFonts w:ascii="Arial Unicode MS" w:eastAsia="Arial Unicode MS" w:hAnsi="Arial Unicode MS" w:cs="Arial Unicode MS"/>
          <w:color w:val="595959" w:themeColor="text1" w:themeTint="A6"/>
        </w:rPr>
        <w:t xml:space="preserve"> by J Smolin (New York: Hoopoe 2016). </w:t>
      </w:r>
    </w:p>
    <w:p w14:paraId="5251E8BA" w14:textId="77777777" w:rsidR="005B5FF9" w:rsidRDefault="005B5FF9" w:rsidP="00C30751">
      <w:pPr>
        <w:rPr>
          <w:rFonts w:ascii="Arial Unicode MS" w:eastAsia="Arial Unicode MS" w:hAnsi="Arial Unicode MS" w:cs="Arial Unicode MS"/>
          <w:b/>
          <w:bCs/>
          <w:color w:val="595959" w:themeColor="text1" w:themeTint="A6"/>
        </w:rPr>
      </w:pPr>
    </w:p>
    <w:p w14:paraId="7889AD04" w14:textId="16B2D557" w:rsidR="00B90F6C" w:rsidRDefault="00B90F6C" w:rsidP="00C30751">
      <w:pPr>
        <w:ind w:firstLine="720"/>
        <w:rPr>
          <w:rFonts w:ascii="Arial Unicode MS" w:eastAsia="Arial Unicode MS" w:hAnsi="Arial Unicode MS" w:cs="Arial Unicode MS"/>
          <w:b/>
          <w:bCs/>
          <w:color w:val="595959" w:themeColor="text1" w:themeTint="A6"/>
        </w:rPr>
      </w:pPr>
      <w:r>
        <w:rPr>
          <w:rFonts w:ascii="Arial Unicode MS" w:eastAsia="Arial Unicode MS" w:hAnsi="Arial Unicode MS" w:cs="Arial Unicode MS"/>
          <w:b/>
          <w:bCs/>
          <w:color w:val="595959" w:themeColor="text1" w:themeTint="A6"/>
        </w:rPr>
        <w:t xml:space="preserve">Secondary Texts: </w:t>
      </w:r>
    </w:p>
    <w:p w14:paraId="50F2A709" w14:textId="77777777" w:rsidR="007A2A2B" w:rsidRDefault="007A2A2B" w:rsidP="00C30751">
      <w:pPr>
        <w:rPr>
          <w:rFonts w:ascii="Arial Unicode MS" w:eastAsia="Arial Unicode MS" w:hAnsi="Arial Unicode MS" w:cs="Arial Unicode MS"/>
          <w:b/>
          <w:bCs/>
          <w:color w:val="595959" w:themeColor="text1" w:themeTint="A6"/>
        </w:rPr>
      </w:pPr>
    </w:p>
    <w:p w14:paraId="4798F60F" w14:textId="46F13952" w:rsidR="000231B7" w:rsidRPr="004D2DBB" w:rsidRDefault="000231B7" w:rsidP="00C30751">
      <w:pPr>
        <w:pStyle w:val="ListParagraph"/>
        <w:numPr>
          <w:ilvl w:val="0"/>
          <w:numId w:val="23"/>
        </w:numPr>
        <w:rPr>
          <w:rFonts w:ascii="Arial Unicode MS" w:eastAsia="Arial Unicode MS" w:hAnsi="Arial Unicode MS" w:cs="Arial Unicode MS"/>
          <w:color w:val="595959" w:themeColor="text1" w:themeTint="A6"/>
        </w:rPr>
      </w:pPr>
      <w:proofErr w:type="spellStart"/>
      <w:r w:rsidRPr="004D2DBB">
        <w:rPr>
          <w:rFonts w:ascii="Arial Unicode MS" w:eastAsia="Arial Unicode MS" w:hAnsi="Arial Unicode MS" w:cs="Arial Unicode MS"/>
          <w:color w:val="595959" w:themeColor="text1" w:themeTint="A6"/>
        </w:rPr>
        <w:t>Elinson</w:t>
      </w:r>
      <w:proofErr w:type="spellEnd"/>
      <w:r w:rsidRPr="004D2DBB">
        <w:rPr>
          <w:rFonts w:ascii="Arial Unicode MS" w:eastAsia="Arial Unicode MS" w:hAnsi="Arial Unicode MS" w:cs="Arial Unicode MS"/>
          <w:color w:val="595959" w:themeColor="text1" w:themeTint="A6"/>
        </w:rPr>
        <w:t xml:space="preserve">, Alexander (2009) “Opening the Circle: Storyteller and Audience in Moroccan Prison Literature.” </w:t>
      </w:r>
      <w:r w:rsidRPr="004E7166">
        <w:rPr>
          <w:rFonts w:ascii="Arial Unicode MS" w:eastAsia="Arial Unicode MS" w:hAnsi="Arial Unicode MS" w:cs="Arial Unicode MS"/>
          <w:i/>
          <w:iCs/>
          <w:color w:val="595959" w:themeColor="text1" w:themeTint="A6"/>
        </w:rPr>
        <w:t>Middle Eastern Literatures</w:t>
      </w:r>
      <w:r w:rsidRPr="004D2DBB">
        <w:rPr>
          <w:rFonts w:ascii="Arial Unicode MS" w:eastAsia="Arial Unicode MS" w:hAnsi="Arial Unicode MS" w:cs="Arial Unicode MS"/>
          <w:color w:val="595959" w:themeColor="text1" w:themeTint="A6"/>
        </w:rPr>
        <w:t xml:space="preserve"> 12 (3): 289–303.</w:t>
      </w:r>
    </w:p>
    <w:p w14:paraId="51CBE8E7" w14:textId="7794961D" w:rsidR="00B90F6C" w:rsidRPr="004D2DBB" w:rsidRDefault="009C3090" w:rsidP="00C30751">
      <w:pPr>
        <w:pStyle w:val="ListParagraph"/>
        <w:numPr>
          <w:ilvl w:val="0"/>
          <w:numId w:val="23"/>
        </w:numPr>
        <w:rPr>
          <w:rFonts w:ascii="Arial Unicode MS" w:eastAsia="Arial Unicode MS" w:hAnsi="Arial Unicode MS" w:cs="Arial Unicode MS"/>
          <w:color w:val="595959" w:themeColor="text1" w:themeTint="A6"/>
        </w:rPr>
      </w:pPr>
      <w:proofErr w:type="spellStart"/>
      <w:r w:rsidRPr="004D2DBB">
        <w:rPr>
          <w:rFonts w:ascii="Arial Unicode MS" w:eastAsia="Arial Unicode MS" w:hAnsi="Arial Unicode MS" w:cs="Arial Unicode MS"/>
          <w:color w:val="595959" w:themeColor="text1" w:themeTint="A6"/>
        </w:rPr>
        <w:lastRenderedPageBreak/>
        <w:t>Slyomovics</w:t>
      </w:r>
      <w:proofErr w:type="spellEnd"/>
      <w:r w:rsidR="000231B7" w:rsidRPr="004D2DBB">
        <w:rPr>
          <w:rFonts w:ascii="Arial Unicode MS" w:eastAsia="Arial Unicode MS" w:hAnsi="Arial Unicode MS" w:cs="Arial Unicode MS"/>
          <w:color w:val="595959" w:themeColor="text1" w:themeTint="A6"/>
        </w:rPr>
        <w:t>, Susan</w:t>
      </w:r>
      <w:r w:rsidR="00690A57" w:rsidRPr="004D2DBB">
        <w:rPr>
          <w:rFonts w:ascii="Arial Unicode MS" w:eastAsia="Arial Unicode MS" w:hAnsi="Arial Unicode MS" w:cs="Arial Unicode MS"/>
          <w:color w:val="595959" w:themeColor="text1" w:themeTint="A6"/>
        </w:rPr>
        <w:t xml:space="preserve"> (2012)</w:t>
      </w:r>
      <w:r w:rsidRPr="004D2DBB">
        <w:rPr>
          <w:rFonts w:ascii="Arial Unicode MS" w:eastAsia="Arial Unicode MS" w:hAnsi="Arial Unicode MS" w:cs="Arial Unicode MS"/>
          <w:color w:val="595959" w:themeColor="text1" w:themeTint="A6"/>
        </w:rPr>
        <w:t>: “</w:t>
      </w:r>
      <w:proofErr w:type="spellStart"/>
      <w:r w:rsidRPr="004D2DBB">
        <w:rPr>
          <w:rFonts w:ascii="Arial Unicode MS" w:eastAsia="Arial Unicode MS" w:hAnsi="Arial Unicode MS" w:cs="Arial Unicode MS"/>
          <w:color w:val="595959" w:themeColor="text1" w:themeTint="A6"/>
        </w:rPr>
        <w:t>Fatna</w:t>
      </w:r>
      <w:proofErr w:type="spellEnd"/>
      <w:r w:rsidRPr="004D2DBB">
        <w:rPr>
          <w:rFonts w:ascii="Arial Unicode MS" w:eastAsia="Arial Unicode MS" w:hAnsi="Arial Unicode MS" w:cs="Arial Unicode MS"/>
          <w:color w:val="595959" w:themeColor="text1" w:themeTint="A6"/>
        </w:rPr>
        <w:t xml:space="preserve"> El </w:t>
      </w:r>
      <w:proofErr w:type="spellStart"/>
      <w:r w:rsidRPr="004D2DBB">
        <w:rPr>
          <w:rFonts w:ascii="Arial Unicode MS" w:eastAsia="Arial Unicode MS" w:hAnsi="Arial Unicode MS" w:cs="Arial Unicode MS"/>
          <w:color w:val="595959" w:themeColor="text1" w:themeTint="A6"/>
        </w:rPr>
        <w:t>Bouih</w:t>
      </w:r>
      <w:proofErr w:type="spellEnd"/>
      <w:r w:rsidRPr="004D2DBB">
        <w:rPr>
          <w:rFonts w:ascii="Arial Unicode MS" w:eastAsia="Arial Unicode MS" w:hAnsi="Arial Unicode MS" w:cs="Arial Unicode MS"/>
          <w:color w:val="595959" w:themeColor="text1" w:themeTint="A6"/>
        </w:rPr>
        <w:t xml:space="preserve"> and the Work of Memory, Gender, and Reparation in Morocco” </w:t>
      </w:r>
      <w:r w:rsidRPr="004D2DBB">
        <w:rPr>
          <w:rFonts w:ascii="Arial Unicode MS" w:eastAsia="Arial Unicode MS" w:hAnsi="Arial Unicode MS" w:cs="Arial Unicode MS"/>
          <w:i/>
          <w:iCs/>
          <w:color w:val="595959" w:themeColor="text1" w:themeTint="A6"/>
        </w:rPr>
        <w:t>Journal of Middle East Women's Studies</w:t>
      </w:r>
      <w:r w:rsidR="00690A57" w:rsidRPr="004D2DBB">
        <w:rPr>
          <w:rFonts w:ascii="Arial Unicode MS" w:eastAsia="Arial Unicode MS" w:hAnsi="Arial Unicode MS" w:cs="Arial Unicode MS"/>
          <w:color w:val="595959" w:themeColor="text1" w:themeTint="A6"/>
        </w:rPr>
        <w:t>, Volume 8, Number 1, Winter</w:t>
      </w:r>
      <w:r w:rsidRPr="004D2DBB">
        <w:rPr>
          <w:rFonts w:ascii="Arial Unicode MS" w:eastAsia="Arial Unicode MS" w:hAnsi="Arial Unicode MS" w:cs="Arial Unicode MS"/>
          <w:color w:val="595959" w:themeColor="text1" w:themeTint="A6"/>
        </w:rPr>
        <w:t xml:space="preserve">, pp. 37-62. </w:t>
      </w:r>
    </w:p>
    <w:p w14:paraId="2F30DE06" w14:textId="0F4D58D6" w:rsidR="000231B7" w:rsidRPr="004D2DBB" w:rsidRDefault="000231B7" w:rsidP="00C30751">
      <w:pPr>
        <w:pStyle w:val="ListParagraph"/>
        <w:numPr>
          <w:ilvl w:val="0"/>
          <w:numId w:val="23"/>
        </w:numPr>
        <w:rPr>
          <w:rFonts w:ascii="Arial Unicode MS" w:eastAsia="Arial Unicode MS" w:hAnsi="Arial Unicode MS" w:cs="Arial Unicode MS"/>
          <w:color w:val="595959" w:themeColor="text1" w:themeTint="A6"/>
        </w:rPr>
      </w:pPr>
      <w:r w:rsidRPr="004D2DBB">
        <w:rPr>
          <w:rFonts w:ascii="Arial Unicode MS" w:eastAsia="Arial Unicode MS" w:hAnsi="Arial Unicode MS" w:cs="Arial Unicode MS"/>
          <w:color w:val="595959" w:themeColor="text1" w:themeTint="A6"/>
        </w:rPr>
        <w:t>Haf</w:t>
      </w:r>
      <w:r w:rsidR="00690A57" w:rsidRPr="004D2DBB">
        <w:rPr>
          <w:rFonts w:ascii="Arial Unicode MS" w:eastAsia="Arial Unicode MS" w:hAnsi="Arial Unicode MS" w:cs="Arial Unicode MS"/>
          <w:color w:val="595959" w:themeColor="text1" w:themeTint="A6"/>
        </w:rPr>
        <w:t>iz, Sabry (2002)</w:t>
      </w:r>
      <w:r w:rsidRPr="004D2DBB">
        <w:rPr>
          <w:rFonts w:ascii="Arial Unicode MS" w:eastAsia="Arial Unicode MS" w:hAnsi="Arial Unicode MS" w:cs="Arial Unicode MS"/>
          <w:color w:val="595959" w:themeColor="text1" w:themeTint="A6"/>
        </w:rPr>
        <w:t xml:space="preserve"> “Torture, Imprisonment and Political Assassination in the Arabic Novel.” </w:t>
      </w:r>
      <w:r w:rsidRPr="004D2DBB">
        <w:rPr>
          <w:rFonts w:ascii="Arial Unicode MS" w:eastAsia="Arial Unicode MS" w:hAnsi="Arial Unicode MS" w:cs="Arial Unicode MS"/>
          <w:i/>
          <w:iCs/>
          <w:color w:val="595959" w:themeColor="text1" w:themeTint="A6"/>
        </w:rPr>
        <w:t xml:space="preserve">Al </w:t>
      </w:r>
      <w:proofErr w:type="spellStart"/>
      <w:r w:rsidRPr="004D2DBB">
        <w:rPr>
          <w:rFonts w:ascii="Arial Unicode MS" w:eastAsia="Arial Unicode MS" w:hAnsi="Arial Unicode MS" w:cs="Arial Unicode MS"/>
          <w:i/>
          <w:iCs/>
          <w:color w:val="595959" w:themeColor="text1" w:themeTint="A6"/>
        </w:rPr>
        <w:t>Jadid</w:t>
      </w:r>
      <w:proofErr w:type="spellEnd"/>
      <w:r w:rsidRPr="004D2DBB">
        <w:rPr>
          <w:rFonts w:ascii="Arial Unicode MS" w:eastAsia="Arial Unicode MS" w:hAnsi="Arial Unicode MS" w:cs="Arial Unicode MS"/>
          <w:i/>
          <w:iCs/>
          <w:color w:val="595959" w:themeColor="text1" w:themeTint="A6"/>
        </w:rPr>
        <w:t xml:space="preserve"> Magazine</w:t>
      </w:r>
      <w:r w:rsidRPr="004D2DBB">
        <w:rPr>
          <w:rFonts w:ascii="Arial Unicode MS" w:eastAsia="Arial Unicode MS" w:hAnsi="Arial Unicode MS" w:cs="Arial Unicode MS"/>
          <w:color w:val="595959" w:themeColor="text1" w:themeTint="A6"/>
        </w:rPr>
        <w:t xml:space="preserve"> 8 (38). </w:t>
      </w:r>
    </w:p>
    <w:p w14:paraId="4E378EAD" w14:textId="77777777" w:rsidR="009C3090" w:rsidRDefault="009C3090" w:rsidP="00C30751">
      <w:pPr>
        <w:rPr>
          <w:rFonts w:ascii="Arial Unicode MS" w:eastAsia="Arial Unicode MS" w:hAnsi="Arial Unicode MS" w:cs="Arial Unicode MS"/>
          <w:b/>
          <w:bCs/>
          <w:color w:val="595959" w:themeColor="text1" w:themeTint="A6"/>
        </w:rPr>
      </w:pPr>
    </w:p>
    <w:p w14:paraId="36CF0A73" w14:textId="77777777" w:rsidR="00BE3C9E" w:rsidRPr="000335E2" w:rsidRDefault="00BE3C9E" w:rsidP="00C30751">
      <w:pPr>
        <w:rPr>
          <w:rFonts w:ascii="Arial Unicode MS" w:eastAsia="Arial Unicode MS" w:hAnsi="Arial Unicode MS" w:cs="Arial Unicode MS"/>
          <w:b/>
          <w:bCs/>
          <w:color w:val="595959" w:themeColor="text1" w:themeTint="A6"/>
        </w:rPr>
      </w:pPr>
    </w:p>
    <w:p w14:paraId="25C1308D" w14:textId="47F945A8" w:rsidR="00C71E8A" w:rsidRPr="00C30751" w:rsidRDefault="00C30751" w:rsidP="00C30751">
      <w:pPr>
        <w:ind w:left="720"/>
        <w:rPr>
          <w:rFonts w:ascii="Arial Unicode MS" w:eastAsia="Arial Unicode MS" w:hAnsi="Arial Unicode MS" w:cs="Arial Unicode MS"/>
          <w:b/>
          <w:bCs/>
          <w:color w:val="595959" w:themeColor="text1" w:themeTint="A6"/>
        </w:rPr>
      </w:pPr>
      <w:r>
        <w:rPr>
          <w:rFonts w:ascii="Arial Unicode MS" w:eastAsia="Arial Unicode MS" w:hAnsi="Arial Unicode MS" w:cs="Arial Unicode MS"/>
          <w:b/>
          <w:bCs/>
          <w:color w:val="595959" w:themeColor="text1" w:themeTint="A6"/>
        </w:rPr>
        <w:t>Week 3.</w:t>
      </w:r>
      <w:r w:rsidR="00BE3C9E" w:rsidRPr="000335E2">
        <w:rPr>
          <w:rFonts w:ascii="Arial Unicode MS" w:eastAsia="Arial Unicode MS" w:hAnsi="Arial Unicode MS" w:cs="Arial Unicode MS"/>
          <w:b/>
          <w:bCs/>
          <w:color w:val="595959" w:themeColor="text1" w:themeTint="A6"/>
        </w:rPr>
        <w:t xml:space="preserve">  </w:t>
      </w:r>
      <w:r>
        <w:rPr>
          <w:rFonts w:ascii="Arial Unicode MS" w:eastAsia="Arial Unicode MS" w:hAnsi="Arial Unicode MS" w:cs="Arial Unicode MS"/>
          <w:b/>
          <w:bCs/>
          <w:color w:val="595959" w:themeColor="text1" w:themeTint="A6"/>
        </w:rPr>
        <w:t xml:space="preserve">North India: </w:t>
      </w:r>
      <w:r w:rsidR="00C71E8A" w:rsidRPr="00C71E8A">
        <w:rPr>
          <w:rFonts w:ascii="Arial Unicode MS" w:eastAsia="Arial Unicode MS" w:hAnsi="Arial Unicode MS" w:cs="Arial Unicode MS"/>
          <w:b/>
          <w:bCs/>
          <w:color w:val="595959" w:themeColor="text1" w:themeTint="A6"/>
        </w:rPr>
        <w:t>One form, two different historical imaginations</w:t>
      </w:r>
      <w:r w:rsidR="00C71E8A" w:rsidRPr="00C71E8A">
        <w:rPr>
          <w:rFonts w:ascii="Arial Unicode MS" w:eastAsia="Arial Unicode MS" w:hAnsi="Arial Unicode MS" w:cs="Arial Unicode MS"/>
          <w:color w:val="595959" w:themeColor="text1" w:themeTint="A6"/>
        </w:rPr>
        <w:t xml:space="preserve"> </w:t>
      </w:r>
    </w:p>
    <w:p w14:paraId="046BB200" w14:textId="77777777" w:rsidR="008C27B5" w:rsidRDefault="008C27B5" w:rsidP="00C30751">
      <w:pPr>
        <w:rPr>
          <w:rFonts w:ascii="Arial Unicode MS" w:eastAsia="Arial Unicode MS" w:hAnsi="Arial Unicode MS" w:cs="Arial Unicode MS"/>
          <w:color w:val="595959" w:themeColor="text1" w:themeTint="A6"/>
        </w:rPr>
      </w:pPr>
    </w:p>
    <w:p w14:paraId="3CDA30B9" w14:textId="4F916FDC" w:rsidR="00C71E8A" w:rsidRPr="00C71E8A" w:rsidRDefault="00C71E8A" w:rsidP="00C30751">
      <w:pPr>
        <w:ind w:left="720"/>
        <w:rPr>
          <w:rFonts w:ascii="Arial Unicode MS" w:eastAsia="Arial Unicode MS" w:hAnsi="Arial Unicode MS" w:cs="Arial Unicode MS"/>
          <w:color w:val="595959" w:themeColor="text1" w:themeTint="A6"/>
        </w:rPr>
      </w:pPr>
      <w:r w:rsidRPr="00C71E8A">
        <w:rPr>
          <w:rFonts w:ascii="Arial Unicode MS" w:eastAsia="Arial Unicode MS" w:hAnsi="Arial Unicode MS" w:cs="Arial Unicode MS"/>
          <w:color w:val="595959" w:themeColor="text1" w:themeTint="A6"/>
        </w:rPr>
        <w:t xml:space="preserve">The </w:t>
      </w:r>
      <w:proofErr w:type="spellStart"/>
      <w:r w:rsidRPr="00C71E8A">
        <w:rPr>
          <w:rFonts w:ascii="Arial Unicode MS" w:eastAsia="Arial Unicode MS" w:hAnsi="Arial Unicode MS" w:cs="Arial Unicode MS"/>
          <w:color w:val="595959" w:themeColor="text1" w:themeTint="A6"/>
        </w:rPr>
        <w:t>Musaddas</w:t>
      </w:r>
      <w:proofErr w:type="spellEnd"/>
      <w:r w:rsidRPr="00C71E8A">
        <w:rPr>
          <w:rFonts w:ascii="Arial Unicode MS" w:eastAsia="Arial Unicode MS" w:hAnsi="Arial Unicode MS" w:cs="Arial Unicode MS"/>
          <w:color w:val="595959" w:themeColor="text1" w:themeTint="A6"/>
        </w:rPr>
        <w:t xml:space="preserve"> (Ebb and Flow of Islam, 1879) by</w:t>
      </w:r>
      <w:r>
        <w:rPr>
          <w:rFonts w:ascii="Arial Unicode MS" w:eastAsia="Arial Unicode MS" w:hAnsi="Arial Unicode MS" w:cs="Arial Unicode MS"/>
          <w:color w:val="595959" w:themeColor="text1" w:themeTint="A6"/>
        </w:rPr>
        <w:t xml:space="preserve"> t</w:t>
      </w:r>
      <w:r w:rsidRPr="00C71E8A">
        <w:rPr>
          <w:rFonts w:ascii="Arial Unicode MS" w:eastAsia="Arial Unicode MS" w:hAnsi="Arial Unicode MS" w:cs="Arial Unicode MS"/>
          <w:color w:val="595959" w:themeColor="text1" w:themeTint="A6"/>
        </w:rPr>
        <w:t xml:space="preserve">he Urdu poet Altaf Husain Hali provided a powerful example of a new type of historical-exhortative poem which </w:t>
      </w:r>
      <w:proofErr w:type="spellStart"/>
      <w:r w:rsidRPr="00C71E8A">
        <w:rPr>
          <w:rFonts w:ascii="Arial Unicode MS" w:eastAsia="Arial Unicode MS" w:hAnsi="Arial Unicode MS" w:cs="Arial Unicode MS"/>
          <w:color w:val="595959" w:themeColor="text1" w:themeTint="A6"/>
        </w:rPr>
        <w:t>criticised</w:t>
      </w:r>
      <w:proofErr w:type="spellEnd"/>
      <w:r w:rsidRPr="00C71E8A">
        <w:rPr>
          <w:rFonts w:ascii="Arial Unicode MS" w:eastAsia="Arial Unicode MS" w:hAnsi="Arial Unicode MS" w:cs="Arial Unicode MS"/>
          <w:color w:val="595959" w:themeColor="text1" w:themeTint="A6"/>
        </w:rPr>
        <w:t xml:space="preserve"> the current "fallen state" of the </w:t>
      </w:r>
      <w:r w:rsidR="004A21F8" w:rsidRPr="007B3F43">
        <w:rPr>
          <w:rFonts w:ascii="Arial Unicode MS" w:eastAsia="Arial Unicode MS" w:hAnsi="Arial Unicode MS" w:cs="Arial Unicode MS"/>
          <w:color w:val="595959" w:themeColor="text1" w:themeTint="A6"/>
        </w:rPr>
        <w:t xml:space="preserve">Indian-Muslim </w:t>
      </w:r>
      <w:r w:rsidRPr="00C71E8A">
        <w:rPr>
          <w:rFonts w:ascii="Arial Unicode MS" w:eastAsia="Arial Unicode MS" w:hAnsi="Arial Unicode MS" w:cs="Arial Unicode MS"/>
          <w:color w:val="595959" w:themeColor="text1" w:themeTint="A6"/>
        </w:rPr>
        <w:t xml:space="preserve">community and evoked an ideal past. The poem was a resounding success and inspired many other versions, which carried their own, at times very different, historical imagination and idea of community. One of them, explicitly inspired by Hali's </w:t>
      </w:r>
      <w:proofErr w:type="spellStart"/>
      <w:r w:rsidRPr="00C71E8A">
        <w:rPr>
          <w:rFonts w:ascii="Arial Unicode MS" w:eastAsia="Arial Unicode MS" w:hAnsi="Arial Unicode MS" w:cs="Arial Unicode MS"/>
          <w:color w:val="595959" w:themeColor="text1" w:themeTint="A6"/>
        </w:rPr>
        <w:t>Musaddas</w:t>
      </w:r>
      <w:proofErr w:type="spellEnd"/>
      <w:r w:rsidRPr="00C71E8A">
        <w:rPr>
          <w:rFonts w:ascii="Arial Unicode MS" w:eastAsia="Arial Unicode MS" w:hAnsi="Arial Unicode MS" w:cs="Arial Unicode MS"/>
          <w:color w:val="595959" w:themeColor="text1" w:themeTint="A6"/>
        </w:rPr>
        <w:t xml:space="preserve">, was the Hindi poet </w:t>
      </w:r>
      <w:proofErr w:type="spellStart"/>
      <w:r w:rsidRPr="00C71E8A">
        <w:rPr>
          <w:rFonts w:ascii="Arial Unicode MS" w:eastAsia="Arial Unicode MS" w:hAnsi="Arial Unicode MS" w:cs="Arial Unicode MS"/>
          <w:color w:val="595959" w:themeColor="text1" w:themeTint="A6"/>
        </w:rPr>
        <w:t>Maithilisharan</w:t>
      </w:r>
      <w:proofErr w:type="spellEnd"/>
      <w:r w:rsidRPr="00C71E8A">
        <w:rPr>
          <w:rFonts w:ascii="Arial Unicode MS" w:eastAsia="Arial Unicode MS" w:hAnsi="Arial Unicode MS" w:cs="Arial Unicode MS"/>
          <w:color w:val="595959" w:themeColor="text1" w:themeTint="A6"/>
        </w:rPr>
        <w:t xml:space="preserve"> Gupta's </w:t>
      </w:r>
      <w:proofErr w:type="spellStart"/>
      <w:r w:rsidRPr="00C71E8A">
        <w:rPr>
          <w:rFonts w:ascii="Arial Unicode MS" w:eastAsia="Arial Unicode MS" w:hAnsi="Arial Unicode MS" w:cs="Arial Unicode MS"/>
          <w:color w:val="595959" w:themeColor="text1" w:themeTint="A6"/>
        </w:rPr>
        <w:t>Bhārat</w:t>
      </w:r>
      <w:proofErr w:type="spellEnd"/>
      <w:r w:rsidRPr="00C71E8A">
        <w:rPr>
          <w:rFonts w:ascii="Arial Unicode MS" w:eastAsia="Arial Unicode MS" w:hAnsi="Arial Unicode MS" w:cs="Arial Unicode MS"/>
          <w:color w:val="595959" w:themeColor="text1" w:themeTint="A6"/>
        </w:rPr>
        <w:t xml:space="preserve"> </w:t>
      </w:r>
      <w:proofErr w:type="spellStart"/>
      <w:r w:rsidRPr="00C71E8A">
        <w:rPr>
          <w:rFonts w:ascii="Arial Unicode MS" w:eastAsia="Arial Unicode MS" w:hAnsi="Arial Unicode MS" w:cs="Arial Unicode MS"/>
          <w:color w:val="595959" w:themeColor="text1" w:themeTint="A6"/>
        </w:rPr>
        <w:t>bhāratī</w:t>
      </w:r>
      <w:proofErr w:type="spellEnd"/>
      <w:r w:rsidRPr="00C71E8A">
        <w:rPr>
          <w:rFonts w:ascii="Arial Unicode MS" w:eastAsia="Arial Unicode MS" w:hAnsi="Arial Unicode MS" w:cs="Arial Unicode MS"/>
          <w:color w:val="595959" w:themeColor="text1" w:themeTint="A6"/>
        </w:rPr>
        <w:t xml:space="preserve"> (1912), which instead of addressing the community of Indian Muslims in Urdu, addressed the community of Indian Hindus in Hindi. What happens when we read the two poems together? How do we think about the circulation of forms across linguistic and literary communities that have similar concerns but divergent orientations?</w:t>
      </w:r>
    </w:p>
    <w:p w14:paraId="198C0539" w14:textId="77777777" w:rsidR="00C71E8A" w:rsidRPr="007D7668" w:rsidRDefault="00C71E8A" w:rsidP="00C30751">
      <w:pPr>
        <w:rPr>
          <w:rFonts w:ascii="Arial Unicode MS" w:eastAsia="Arial Unicode MS" w:hAnsi="Arial Unicode MS" w:cs="Arial Unicode MS"/>
          <w:b/>
          <w:color w:val="595959" w:themeColor="text1" w:themeTint="A6"/>
        </w:rPr>
      </w:pPr>
    </w:p>
    <w:p w14:paraId="2BB11148" w14:textId="77777777" w:rsidR="00C71E8A" w:rsidRDefault="00C71E8A" w:rsidP="00C30751">
      <w:pPr>
        <w:ind w:firstLine="720"/>
        <w:rPr>
          <w:rFonts w:ascii="Arial Unicode MS" w:eastAsia="Arial Unicode MS" w:hAnsi="Arial Unicode MS" w:cs="Arial Unicode MS"/>
          <w:b/>
          <w:color w:val="595959" w:themeColor="text1" w:themeTint="A6"/>
        </w:rPr>
      </w:pPr>
      <w:r w:rsidRPr="007D7668">
        <w:rPr>
          <w:rFonts w:ascii="Arial Unicode MS" w:eastAsia="Arial Unicode MS" w:hAnsi="Arial Unicode MS" w:cs="Arial Unicode MS"/>
          <w:b/>
          <w:color w:val="595959" w:themeColor="text1" w:themeTint="A6"/>
        </w:rPr>
        <w:t>Primary texts:</w:t>
      </w:r>
    </w:p>
    <w:p w14:paraId="11357D9F" w14:textId="77777777" w:rsidR="000A2E1E" w:rsidRPr="007D7668" w:rsidRDefault="000A2E1E" w:rsidP="00C30751">
      <w:pPr>
        <w:ind w:firstLine="720"/>
        <w:rPr>
          <w:rFonts w:ascii="Arial Unicode MS" w:eastAsia="Arial Unicode MS" w:hAnsi="Arial Unicode MS" w:cs="Arial Unicode MS"/>
          <w:b/>
          <w:color w:val="595959" w:themeColor="text1" w:themeTint="A6"/>
        </w:rPr>
      </w:pPr>
    </w:p>
    <w:p w14:paraId="42F0CC20" w14:textId="3A9396A3" w:rsidR="00C71E8A" w:rsidRPr="007D7668" w:rsidRDefault="00C71E8A" w:rsidP="00C30751">
      <w:pPr>
        <w:pStyle w:val="ListParagraph"/>
        <w:numPr>
          <w:ilvl w:val="0"/>
          <w:numId w:val="21"/>
        </w:numPr>
        <w:rPr>
          <w:rFonts w:ascii="Arial Unicode MS" w:eastAsia="Arial Unicode MS" w:hAnsi="Arial Unicode MS" w:cs="Arial Unicode MS"/>
          <w:color w:val="595959" w:themeColor="text1" w:themeTint="A6"/>
        </w:rPr>
      </w:pPr>
      <w:r w:rsidRPr="007D7668">
        <w:rPr>
          <w:rFonts w:ascii="Arial Unicode MS" w:eastAsia="Arial Unicode MS" w:hAnsi="Arial Unicode MS" w:cs="Arial Unicode MS"/>
          <w:color w:val="595959" w:themeColor="text1" w:themeTint="A6"/>
        </w:rPr>
        <w:t>C. Shack</w:t>
      </w:r>
      <w:r w:rsidR="008C27B5">
        <w:rPr>
          <w:rFonts w:ascii="Arial Unicode MS" w:eastAsia="Arial Unicode MS" w:hAnsi="Arial Unicode MS" w:cs="Arial Unicode MS"/>
          <w:color w:val="595959" w:themeColor="text1" w:themeTint="A6"/>
        </w:rPr>
        <w:t>l</w:t>
      </w:r>
      <w:r w:rsidRPr="007D7668">
        <w:rPr>
          <w:rFonts w:ascii="Arial Unicode MS" w:eastAsia="Arial Unicode MS" w:hAnsi="Arial Unicode MS" w:cs="Arial Unicode MS"/>
          <w:color w:val="595959" w:themeColor="text1" w:themeTint="A6"/>
        </w:rPr>
        <w:t>e and J. Majeed, trans.</w:t>
      </w:r>
      <w:r w:rsidR="009D5940">
        <w:rPr>
          <w:rFonts w:ascii="Arial Unicode MS" w:eastAsia="Arial Unicode MS" w:hAnsi="Arial Unicode MS" w:cs="Arial Unicode MS"/>
          <w:color w:val="595959" w:themeColor="text1" w:themeTint="A6"/>
        </w:rPr>
        <w:t xml:space="preserve"> (1997)</w:t>
      </w:r>
      <w:r w:rsidRPr="007D7668">
        <w:rPr>
          <w:rFonts w:ascii="Arial Unicode MS" w:eastAsia="Arial Unicode MS" w:hAnsi="Arial Unicode MS" w:cs="Arial Unicode MS"/>
          <w:color w:val="595959" w:themeColor="text1" w:themeTint="A6"/>
        </w:rPr>
        <w:t xml:space="preserve"> Hali's </w:t>
      </w:r>
      <w:proofErr w:type="spellStart"/>
      <w:r w:rsidRPr="004E7166">
        <w:rPr>
          <w:rFonts w:ascii="Arial Unicode MS" w:eastAsia="Arial Unicode MS" w:hAnsi="Arial Unicode MS" w:cs="Arial Unicode MS"/>
          <w:i/>
          <w:iCs/>
          <w:color w:val="595959" w:themeColor="text1" w:themeTint="A6"/>
        </w:rPr>
        <w:t>Musaddas</w:t>
      </w:r>
      <w:proofErr w:type="spellEnd"/>
      <w:r w:rsidRPr="004E7166">
        <w:rPr>
          <w:rFonts w:ascii="Arial Unicode MS" w:eastAsia="Arial Unicode MS" w:hAnsi="Arial Unicode MS" w:cs="Arial Unicode MS"/>
          <w:i/>
          <w:iCs/>
          <w:color w:val="595959" w:themeColor="text1" w:themeTint="A6"/>
        </w:rPr>
        <w:t>: The Flow and Ebb of Islam</w:t>
      </w:r>
      <w:r w:rsidRPr="007D7668">
        <w:rPr>
          <w:rFonts w:ascii="Arial Unicode MS" w:eastAsia="Arial Unicode MS" w:hAnsi="Arial Unicode MS" w:cs="Arial Unicode MS"/>
          <w:color w:val="595959" w:themeColor="text1" w:themeTint="A6"/>
        </w:rPr>
        <w:t xml:space="preserve"> </w:t>
      </w:r>
      <w:r w:rsidR="009D5940">
        <w:rPr>
          <w:rFonts w:ascii="Arial Unicode MS" w:eastAsia="Arial Unicode MS" w:hAnsi="Arial Unicode MS" w:cs="Arial Unicode MS"/>
          <w:color w:val="595959" w:themeColor="text1" w:themeTint="A6"/>
        </w:rPr>
        <w:t>(</w:t>
      </w:r>
      <w:r w:rsidRPr="007D7668">
        <w:rPr>
          <w:rFonts w:ascii="Arial Unicode MS" w:eastAsia="Arial Unicode MS" w:hAnsi="Arial Unicode MS" w:cs="Arial Unicode MS"/>
          <w:color w:val="595959" w:themeColor="text1" w:themeTint="A6"/>
        </w:rPr>
        <w:t>Delh</w:t>
      </w:r>
      <w:r w:rsidR="009D5940">
        <w:rPr>
          <w:rFonts w:ascii="Arial Unicode MS" w:eastAsia="Arial Unicode MS" w:hAnsi="Arial Unicode MS" w:cs="Arial Unicode MS"/>
          <w:color w:val="595959" w:themeColor="text1" w:themeTint="A6"/>
        </w:rPr>
        <w:t>i: Oxford University Press).</w:t>
      </w:r>
    </w:p>
    <w:p w14:paraId="2AD3C0B7" w14:textId="1E31A535" w:rsidR="00C71E8A" w:rsidRPr="007D7668" w:rsidRDefault="00C71E8A" w:rsidP="009D5940">
      <w:pPr>
        <w:pStyle w:val="ListParagraph"/>
        <w:numPr>
          <w:ilvl w:val="0"/>
          <w:numId w:val="21"/>
        </w:numPr>
        <w:rPr>
          <w:rFonts w:ascii="Arial Unicode MS" w:eastAsia="Arial Unicode MS" w:hAnsi="Arial Unicode MS" w:cs="Arial Unicode MS"/>
          <w:color w:val="595959" w:themeColor="text1" w:themeTint="A6"/>
        </w:rPr>
      </w:pPr>
      <w:r w:rsidRPr="007D7668">
        <w:rPr>
          <w:rFonts w:ascii="Arial Unicode MS" w:eastAsia="Arial Unicode MS" w:hAnsi="Arial Unicode MS" w:cs="Arial Unicode MS"/>
          <w:color w:val="595959" w:themeColor="text1" w:themeTint="A6"/>
        </w:rPr>
        <w:t xml:space="preserve">Partial translation of </w:t>
      </w:r>
      <w:proofErr w:type="spellStart"/>
      <w:r w:rsidRPr="007D7668">
        <w:rPr>
          <w:rFonts w:ascii="Arial Unicode MS" w:eastAsia="Arial Unicode MS" w:hAnsi="Arial Unicode MS" w:cs="Arial Unicode MS"/>
          <w:color w:val="595959" w:themeColor="text1" w:themeTint="A6"/>
        </w:rPr>
        <w:t>Maithilisharan</w:t>
      </w:r>
      <w:proofErr w:type="spellEnd"/>
      <w:r w:rsidRPr="007D7668">
        <w:rPr>
          <w:rFonts w:ascii="Arial Unicode MS" w:eastAsia="Arial Unicode MS" w:hAnsi="Arial Unicode MS" w:cs="Arial Unicode MS"/>
          <w:color w:val="595959" w:themeColor="text1" w:themeTint="A6"/>
        </w:rPr>
        <w:t xml:space="preserve"> Gupta</w:t>
      </w:r>
      <w:r w:rsidR="009D5940">
        <w:rPr>
          <w:rFonts w:ascii="Arial Unicode MS" w:eastAsia="Arial Unicode MS" w:hAnsi="Arial Unicode MS" w:cs="Arial Unicode MS"/>
          <w:color w:val="595959" w:themeColor="text1" w:themeTint="A6"/>
        </w:rPr>
        <w:t xml:space="preserve">'s </w:t>
      </w:r>
      <w:proofErr w:type="spellStart"/>
      <w:r w:rsidR="009D5940">
        <w:rPr>
          <w:rFonts w:ascii="Arial Unicode MS" w:eastAsia="Arial Unicode MS" w:hAnsi="Arial Unicode MS" w:cs="Arial Unicode MS"/>
          <w:color w:val="595959" w:themeColor="text1" w:themeTint="A6"/>
        </w:rPr>
        <w:t>Bhārar</w:t>
      </w:r>
      <w:proofErr w:type="spellEnd"/>
      <w:r w:rsidR="009D5940">
        <w:rPr>
          <w:rFonts w:ascii="Arial Unicode MS" w:eastAsia="Arial Unicode MS" w:hAnsi="Arial Unicode MS" w:cs="Arial Unicode MS"/>
          <w:color w:val="595959" w:themeColor="text1" w:themeTint="A6"/>
        </w:rPr>
        <w:t xml:space="preserve"> </w:t>
      </w:r>
      <w:proofErr w:type="spellStart"/>
      <w:r w:rsidR="009D5940">
        <w:rPr>
          <w:rFonts w:ascii="Arial Unicode MS" w:eastAsia="Arial Unicode MS" w:hAnsi="Arial Unicode MS" w:cs="Arial Unicode MS"/>
          <w:color w:val="595959" w:themeColor="text1" w:themeTint="A6"/>
        </w:rPr>
        <w:t>bhāratī</w:t>
      </w:r>
      <w:proofErr w:type="spellEnd"/>
      <w:r w:rsidR="009D5940">
        <w:rPr>
          <w:rFonts w:ascii="Arial Unicode MS" w:eastAsia="Arial Unicode MS" w:hAnsi="Arial Unicode MS" w:cs="Arial Unicode MS"/>
          <w:color w:val="595959" w:themeColor="text1" w:themeTint="A6"/>
        </w:rPr>
        <w:t xml:space="preserve"> in F. Orsini (</w:t>
      </w:r>
      <w:proofErr w:type="gramStart"/>
      <w:r w:rsidR="009D5940">
        <w:rPr>
          <w:rFonts w:ascii="Arial Unicode MS" w:eastAsia="Arial Unicode MS" w:hAnsi="Arial Unicode MS" w:cs="Arial Unicode MS"/>
          <w:color w:val="595959" w:themeColor="text1" w:themeTint="A6"/>
        </w:rPr>
        <w:t>2002)</w:t>
      </w:r>
      <w:r w:rsidRPr="007D7668">
        <w:rPr>
          <w:rFonts w:ascii="Arial Unicode MS" w:eastAsia="Arial Unicode MS" w:hAnsi="Arial Unicode MS" w:cs="Arial Unicode MS"/>
          <w:i/>
          <w:color w:val="595959" w:themeColor="text1" w:themeTint="A6"/>
        </w:rPr>
        <w:t>The</w:t>
      </w:r>
      <w:proofErr w:type="gramEnd"/>
      <w:r w:rsidRPr="007D7668">
        <w:rPr>
          <w:rFonts w:ascii="Arial Unicode MS" w:eastAsia="Arial Unicode MS" w:hAnsi="Arial Unicode MS" w:cs="Arial Unicode MS"/>
          <w:i/>
          <w:color w:val="595959" w:themeColor="text1" w:themeTint="A6"/>
        </w:rPr>
        <w:t xml:space="preserve"> Hindi Public Sphere 1920-1940: language and literature in the age of nationalism</w:t>
      </w:r>
      <w:r w:rsidR="009D5940">
        <w:rPr>
          <w:rFonts w:ascii="Arial Unicode MS" w:eastAsia="Arial Unicode MS" w:hAnsi="Arial Unicode MS" w:cs="Arial Unicode MS"/>
          <w:color w:val="595959" w:themeColor="text1" w:themeTint="A6"/>
        </w:rPr>
        <w:t xml:space="preserve"> (</w:t>
      </w:r>
      <w:r w:rsidRPr="007D7668">
        <w:rPr>
          <w:rFonts w:ascii="Arial Unicode MS" w:eastAsia="Arial Unicode MS" w:hAnsi="Arial Unicode MS" w:cs="Arial Unicode MS"/>
          <w:color w:val="595959" w:themeColor="text1" w:themeTint="A6"/>
        </w:rPr>
        <w:t xml:space="preserve">Delhi: Oxford University Press, 2002, </w:t>
      </w:r>
      <w:proofErr w:type="spellStart"/>
      <w:r w:rsidRPr="007D7668">
        <w:rPr>
          <w:rFonts w:ascii="Arial Unicode MS" w:eastAsia="Arial Unicode MS" w:hAnsi="Arial Unicode MS" w:cs="Arial Unicode MS"/>
          <w:color w:val="595959" w:themeColor="text1" w:themeTint="A6"/>
        </w:rPr>
        <w:t>ch.</w:t>
      </w:r>
      <w:proofErr w:type="spellEnd"/>
      <w:r w:rsidRPr="007D7668">
        <w:rPr>
          <w:rFonts w:ascii="Arial Unicode MS" w:eastAsia="Arial Unicode MS" w:hAnsi="Arial Unicode MS" w:cs="Arial Unicode MS"/>
          <w:color w:val="595959" w:themeColor="text1" w:themeTint="A6"/>
        </w:rPr>
        <w:t xml:space="preserve"> 3, pp. 192-203.</w:t>
      </w:r>
      <w:r w:rsidR="009D5940">
        <w:rPr>
          <w:rFonts w:ascii="Arial Unicode MS" w:eastAsia="Arial Unicode MS" w:hAnsi="Arial Unicode MS" w:cs="Arial Unicode MS"/>
          <w:color w:val="595959" w:themeColor="text1" w:themeTint="A6"/>
        </w:rPr>
        <w:t>)</w:t>
      </w:r>
    </w:p>
    <w:p w14:paraId="18950533" w14:textId="77777777" w:rsidR="00C71E8A" w:rsidRPr="00C71E8A" w:rsidRDefault="00C71E8A" w:rsidP="00C30751">
      <w:pPr>
        <w:rPr>
          <w:rFonts w:ascii="Arial Unicode MS" w:eastAsia="Arial Unicode MS" w:hAnsi="Arial Unicode MS" w:cs="Arial Unicode MS"/>
          <w:color w:val="595959" w:themeColor="text1" w:themeTint="A6"/>
        </w:rPr>
      </w:pPr>
    </w:p>
    <w:p w14:paraId="27F52B67" w14:textId="77777777" w:rsidR="00C71E8A" w:rsidRDefault="00C71E8A" w:rsidP="00C30751">
      <w:pPr>
        <w:ind w:firstLine="720"/>
        <w:rPr>
          <w:rFonts w:ascii="Arial Unicode MS" w:eastAsia="Arial Unicode MS" w:hAnsi="Arial Unicode MS" w:cs="Arial Unicode MS"/>
          <w:b/>
          <w:color w:val="595959" w:themeColor="text1" w:themeTint="A6"/>
        </w:rPr>
      </w:pPr>
      <w:r w:rsidRPr="007D7668">
        <w:rPr>
          <w:rFonts w:ascii="Arial Unicode MS" w:eastAsia="Arial Unicode MS" w:hAnsi="Arial Unicode MS" w:cs="Arial Unicode MS"/>
          <w:b/>
          <w:color w:val="595959" w:themeColor="text1" w:themeTint="A6"/>
        </w:rPr>
        <w:t>Secondary readings:</w:t>
      </w:r>
    </w:p>
    <w:p w14:paraId="27F5867F" w14:textId="77777777" w:rsidR="000A2E1E" w:rsidRPr="007D7668" w:rsidRDefault="000A2E1E" w:rsidP="00C30751">
      <w:pPr>
        <w:rPr>
          <w:rFonts w:ascii="Arial Unicode MS" w:eastAsia="Arial Unicode MS" w:hAnsi="Arial Unicode MS" w:cs="Arial Unicode MS"/>
          <w:b/>
          <w:color w:val="595959" w:themeColor="text1" w:themeTint="A6"/>
        </w:rPr>
      </w:pPr>
    </w:p>
    <w:p w14:paraId="038ED8E7" w14:textId="690C442F" w:rsidR="00C71E8A" w:rsidRPr="00C30751" w:rsidRDefault="00C71E8A" w:rsidP="00C30751">
      <w:pPr>
        <w:pStyle w:val="ListParagraph"/>
        <w:numPr>
          <w:ilvl w:val="0"/>
          <w:numId w:val="30"/>
        </w:numPr>
        <w:rPr>
          <w:rFonts w:ascii="Arial Unicode MS" w:eastAsia="Arial Unicode MS" w:hAnsi="Arial Unicode MS" w:cs="Arial Unicode MS"/>
          <w:color w:val="595959" w:themeColor="text1" w:themeTint="A6"/>
        </w:rPr>
      </w:pPr>
      <w:r w:rsidRPr="00C30751">
        <w:rPr>
          <w:rFonts w:ascii="Arial Unicode MS" w:eastAsia="Arial Unicode MS" w:hAnsi="Arial Unicode MS" w:cs="Arial Unicode MS"/>
          <w:color w:val="595959" w:themeColor="text1" w:themeTint="A6"/>
        </w:rPr>
        <w:t>Introductions by V. Dalmia and C. S</w:t>
      </w:r>
      <w:r w:rsidR="009D5940">
        <w:rPr>
          <w:rFonts w:ascii="Arial Unicode MS" w:eastAsia="Arial Unicode MS" w:hAnsi="Arial Unicode MS" w:cs="Arial Unicode MS"/>
          <w:color w:val="595959" w:themeColor="text1" w:themeTint="A6"/>
        </w:rPr>
        <w:t xml:space="preserve">hackle to Shobna </w:t>
      </w:r>
      <w:proofErr w:type="spellStart"/>
      <w:r w:rsidR="009D5940">
        <w:rPr>
          <w:rFonts w:ascii="Arial Unicode MS" w:eastAsia="Arial Unicode MS" w:hAnsi="Arial Unicode MS" w:cs="Arial Unicode MS"/>
          <w:color w:val="595959" w:themeColor="text1" w:themeTint="A6"/>
        </w:rPr>
        <w:t>Nijhawan</w:t>
      </w:r>
      <w:proofErr w:type="spellEnd"/>
      <w:r w:rsidR="009D5940">
        <w:rPr>
          <w:rFonts w:ascii="Arial Unicode MS" w:eastAsia="Arial Unicode MS" w:hAnsi="Arial Unicode MS" w:cs="Arial Unicode MS"/>
          <w:color w:val="595959" w:themeColor="text1" w:themeTint="A6"/>
        </w:rPr>
        <w:t xml:space="preserve"> (ed.) (2010)</w:t>
      </w:r>
      <w:r w:rsidRPr="00C30751">
        <w:rPr>
          <w:rFonts w:ascii="Arial Unicode MS" w:eastAsia="Arial Unicode MS" w:hAnsi="Arial Unicode MS" w:cs="Arial Unicode MS"/>
          <w:color w:val="595959" w:themeColor="text1" w:themeTint="A6"/>
        </w:rPr>
        <w:t xml:space="preserve"> Nationalism in the v</w:t>
      </w:r>
      <w:r w:rsidR="009D5940">
        <w:rPr>
          <w:rFonts w:ascii="Arial Unicode MS" w:eastAsia="Arial Unicode MS" w:hAnsi="Arial Unicode MS" w:cs="Arial Unicode MS"/>
          <w:color w:val="595959" w:themeColor="text1" w:themeTint="A6"/>
        </w:rPr>
        <w:t>ernacular (Permanent Black</w:t>
      </w:r>
      <w:r w:rsidRPr="00C30751">
        <w:rPr>
          <w:rFonts w:ascii="Arial Unicode MS" w:eastAsia="Arial Unicode MS" w:hAnsi="Arial Unicode MS" w:cs="Arial Unicode MS"/>
          <w:color w:val="595959" w:themeColor="text1" w:themeTint="A6"/>
        </w:rPr>
        <w:t>) – an anthology of literary writings in Hindi and Urdu on nationalism across several genres.</w:t>
      </w:r>
    </w:p>
    <w:p w14:paraId="1A23B82A" w14:textId="77777777" w:rsidR="00C71E8A" w:rsidRPr="00C71E8A" w:rsidRDefault="00C71E8A" w:rsidP="00C30751">
      <w:pPr>
        <w:rPr>
          <w:rFonts w:ascii="Arial Unicode MS" w:eastAsia="Arial Unicode MS" w:hAnsi="Arial Unicode MS" w:cs="Arial Unicode MS"/>
          <w:color w:val="595959" w:themeColor="text1" w:themeTint="A6"/>
        </w:rPr>
      </w:pPr>
    </w:p>
    <w:p w14:paraId="67D0B898" w14:textId="77777777" w:rsidR="009B08AC" w:rsidRDefault="009B08AC" w:rsidP="00C30751">
      <w:pPr>
        <w:rPr>
          <w:rFonts w:ascii="Arial Unicode MS" w:eastAsia="Arial Unicode MS" w:hAnsi="Arial Unicode MS" w:cs="Arial Unicode MS"/>
          <w:color w:val="595959" w:themeColor="text1" w:themeTint="A6"/>
        </w:rPr>
      </w:pPr>
    </w:p>
    <w:p w14:paraId="64CE51C3" w14:textId="1637EFA5" w:rsidR="009B08AC" w:rsidRDefault="00C30751" w:rsidP="00C30751">
      <w:pPr>
        <w:ind w:left="720"/>
        <w:rPr>
          <w:rFonts w:ascii="Arial Unicode MS" w:eastAsia="Arial Unicode MS" w:hAnsi="Arial Unicode MS" w:cs="Arial Unicode MS"/>
          <w:b/>
          <w:bCs/>
          <w:color w:val="595959" w:themeColor="text1" w:themeTint="A6"/>
        </w:rPr>
      </w:pPr>
      <w:r>
        <w:rPr>
          <w:rFonts w:ascii="Arial Unicode MS" w:eastAsia="Arial Unicode MS" w:hAnsi="Arial Unicode MS" w:cs="Arial Unicode MS"/>
          <w:b/>
          <w:bCs/>
          <w:color w:val="595959" w:themeColor="text1" w:themeTint="A6"/>
        </w:rPr>
        <w:t>Week 4.</w:t>
      </w:r>
      <w:r w:rsidR="009B08AC">
        <w:rPr>
          <w:rFonts w:ascii="Arial Unicode MS" w:eastAsia="Arial Unicode MS" w:hAnsi="Arial Unicode MS" w:cs="Arial Unicode MS"/>
          <w:b/>
          <w:bCs/>
          <w:color w:val="595959" w:themeColor="text1" w:themeTint="A6"/>
        </w:rPr>
        <w:t xml:space="preserve"> </w:t>
      </w:r>
      <w:r>
        <w:rPr>
          <w:rFonts w:ascii="Arial Unicode MS" w:eastAsia="Arial Unicode MS" w:hAnsi="Arial Unicode MS" w:cs="Arial Unicode MS"/>
          <w:b/>
          <w:bCs/>
          <w:color w:val="595959" w:themeColor="text1" w:themeTint="A6"/>
        </w:rPr>
        <w:t xml:space="preserve"> North India: </w:t>
      </w:r>
      <w:r w:rsidR="00C71E8A" w:rsidRPr="009B08AC">
        <w:rPr>
          <w:rFonts w:ascii="Arial Unicode MS" w:eastAsia="Arial Unicode MS" w:hAnsi="Arial Unicode MS" w:cs="Arial Unicode MS"/>
          <w:b/>
          <w:bCs/>
          <w:color w:val="595959" w:themeColor="text1" w:themeTint="A6"/>
        </w:rPr>
        <w:t>One writer, two s</w:t>
      </w:r>
      <w:r w:rsidR="009B08AC">
        <w:rPr>
          <w:rFonts w:ascii="Arial Unicode MS" w:eastAsia="Arial Unicode MS" w:hAnsi="Arial Unicode MS" w:cs="Arial Unicode MS"/>
          <w:b/>
          <w:bCs/>
          <w:color w:val="595959" w:themeColor="text1" w:themeTint="A6"/>
        </w:rPr>
        <w:t>cripts</w:t>
      </w:r>
      <w:r w:rsidR="00C71E8A" w:rsidRPr="009B08AC">
        <w:rPr>
          <w:rFonts w:ascii="Arial Unicode MS" w:eastAsia="Arial Unicode MS" w:hAnsi="Arial Unicode MS" w:cs="Arial Unicode MS"/>
          <w:b/>
          <w:bCs/>
          <w:color w:val="595959" w:themeColor="text1" w:themeTint="A6"/>
        </w:rPr>
        <w:t xml:space="preserve"> </w:t>
      </w:r>
    </w:p>
    <w:p w14:paraId="329861E6" w14:textId="77777777" w:rsidR="008C27B5" w:rsidRPr="009B08AC" w:rsidRDefault="008C27B5" w:rsidP="00C30751">
      <w:pPr>
        <w:rPr>
          <w:rFonts w:ascii="Arial Unicode MS" w:eastAsia="Arial Unicode MS" w:hAnsi="Arial Unicode MS" w:cs="Arial Unicode MS"/>
          <w:b/>
          <w:bCs/>
          <w:color w:val="595959" w:themeColor="text1" w:themeTint="A6"/>
        </w:rPr>
      </w:pPr>
    </w:p>
    <w:p w14:paraId="675CD71B" w14:textId="0F50D40A" w:rsidR="00C71E8A" w:rsidRPr="00C71E8A" w:rsidRDefault="009B08AC" w:rsidP="00C30751">
      <w:pPr>
        <w:ind w:left="720"/>
        <w:rPr>
          <w:rFonts w:ascii="Arial Unicode MS" w:eastAsia="Arial Unicode MS" w:hAnsi="Arial Unicode MS" w:cs="Arial Unicode MS"/>
          <w:color w:val="595959" w:themeColor="text1" w:themeTint="A6"/>
        </w:rPr>
      </w:pPr>
      <w:r>
        <w:rPr>
          <w:rFonts w:ascii="Arial Unicode MS" w:eastAsia="Arial Unicode MS" w:hAnsi="Arial Unicode MS" w:cs="Arial Unicode MS"/>
          <w:color w:val="595959" w:themeColor="text1" w:themeTint="A6"/>
        </w:rPr>
        <w:t>T</w:t>
      </w:r>
      <w:r w:rsidR="00C71E8A" w:rsidRPr="00C71E8A">
        <w:rPr>
          <w:rFonts w:ascii="Arial Unicode MS" w:eastAsia="Arial Unicode MS" w:hAnsi="Arial Unicode MS" w:cs="Arial Unicode MS"/>
          <w:color w:val="595959" w:themeColor="text1" w:themeTint="A6"/>
        </w:rPr>
        <w:t xml:space="preserve">he seminal Urdu-Hindi writer and novelist </w:t>
      </w:r>
      <w:proofErr w:type="spellStart"/>
      <w:r w:rsidR="00C71E8A" w:rsidRPr="00C71E8A">
        <w:rPr>
          <w:rFonts w:ascii="Arial Unicode MS" w:eastAsia="Arial Unicode MS" w:hAnsi="Arial Unicode MS" w:cs="Arial Unicode MS"/>
          <w:color w:val="595959" w:themeColor="text1" w:themeTint="A6"/>
        </w:rPr>
        <w:t>Premchand</w:t>
      </w:r>
      <w:proofErr w:type="spellEnd"/>
      <w:r w:rsidR="00C71E8A" w:rsidRPr="00C71E8A">
        <w:rPr>
          <w:rFonts w:ascii="Arial Unicode MS" w:eastAsia="Arial Unicode MS" w:hAnsi="Arial Unicode MS" w:cs="Arial Unicode MS"/>
          <w:color w:val="595959" w:themeColor="text1" w:themeTint="A6"/>
        </w:rPr>
        <w:t xml:space="preserve"> (1880-1936) started writing in Urdu but, in order to reach a wider readership, turned to publishing and writing his works also in Hindi. While he advocated that the two languages were one and, in the controversy between supporters of Hindi and Urdu he supported the middle path of Hindustani, his texts in Hindi and Urdu reveal significant differences in vocabulary, and occasionally more. What do these differences tell us about what he perceived to be different Hindi and Urdu audiences?</w:t>
      </w:r>
    </w:p>
    <w:p w14:paraId="6FB51B52" w14:textId="77777777" w:rsidR="00C71E8A" w:rsidRPr="00C71E8A" w:rsidRDefault="00C71E8A" w:rsidP="00C30751">
      <w:pPr>
        <w:rPr>
          <w:rFonts w:ascii="Arial Unicode MS" w:eastAsia="Arial Unicode MS" w:hAnsi="Arial Unicode MS" w:cs="Arial Unicode MS"/>
          <w:color w:val="595959" w:themeColor="text1" w:themeTint="A6"/>
        </w:rPr>
      </w:pPr>
    </w:p>
    <w:p w14:paraId="11E603F1" w14:textId="77777777" w:rsidR="00C71E8A" w:rsidRDefault="00C71E8A" w:rsidP="00C30751">
      <w:pPr>
        <w:ind w:left="360" w:firstLine="360"/>
        <w:rPr>
          <w:rFonts w:ascii="Arial Unicode MS" w:eastAsia="Arial Unicode MS" w:hAnsi="Arial Unicode MS" w:cs="Arial Unicode MS"/>
          <w:b/>
          <w:color w:val="595959" w:themeColor="text1" w:themeTint="A6"/>
        </w:rPr>
      </w:pPr>
      <w:r w:rsidRPr="007D7668">
        <w:rPr>
          <w:rFonts w:ascii="Arial Unicode MS" w:eastAsia="Arial Unicode MS" w:hAnsi="Arial Unicode MS" w:cs="Arial Unicode MS"/>
          <w:b/>
          <w:color w:val="595959" w:themeColor="text1" w:themeTint="A6"/>
        </w:rPr>
        <w:t>Primary texts:</w:t>
      </w:r>
    </w:p>
    <w:p w14:paraId="411A45D3" w14:textId="77777777" w:rsidR="000A2E1E" w:rsidRPr="007D7668" w:rsidRDefault="000A2E1E" w:rsidP="00C30751">
      <w:pPr>
        <w:ind w:left="360" w:firstLine="360"/>
        <w:rPr>
          <w:rFonts w:ascii="Arial Unicode MS" w:eastAsia="Arial Unicode MS" w:hAnsi="Arial Unicode MS" w:cs="Arial Unicode MS"/>
          <w:b/>
          <w:color w:val="595959" w:themeColor="text1" w:themeTint="A6"/>
        </w:rPr>
      </w:pPr>
    </w:p>
    <w:p w14:paraId="4031DE70" w14:textId="07C9643A" w:rsidR="00C71E8A" w:rsidRPr="007D7668" w:rsidRDefault="00C71E8A" w:rsidP="00026409">
      <w:pPr>
        <w:pStyle w:val="ListParagraph"/>
        <w:numPr>
          <w:ilvl w:val="0"/>
          <w:numId w:val="20"/>
        </w:numPr>
        <w:rPr>
          <w:rFonts w:ascii="Arial Unicode MS" w:eastAsia="Arial Unicode MS" w:hAnsi="Arial Unicode MS" w:cs="Arial Unicode MS"/>
          <w:color w:val="595959" w:themeColor="text1" w:themeTint="A6"/>
        </w:rPr>
      </w:pPr>
      <w:proofErr w:type="spellStart"/>
      <w:r w:rsidRPr="007D7668">
        <w:rPr>
          <w:rFonts w:ascii="Arial Unicode MS" w:eastAsia="Arial Unicode MS" w:hAnsi="Arial Unicode MS" w:cs="Arial Unicode MS"/>
          <w:color w:val="595959" w:themeColor="text1" w:themeTint="A6"/>
        </w:rPr>
        <w:t>Premchand</w:t>
      </w:r>
      <w:proofErr w:type="spellEnd"/>
      <w:r w:rsidRPr="007D7668">
        <w:rPr>
          <w:rFonts w:ascii="Arial Unicode MS" w:eastAsia="Arial Unicode MS" w:hAnsi="Arial Unicode MS" w:cs="Arial Unicode MS"/>
          <w:color w:val="595959" w:themeColor="text1" w:themeTint="A6"/>
        </w:rPr>
        <w:t xml:space="preserve">, </w:t>
      </w:r>
      <w:proofErr w:type="spellStart"/>
      <w:r w:rsidRPr="007B28FB">
        <w:rPr>
          <w:rFonts w:ascii="Arial Unicode MS" w:eastAsia="Arial Unicode MS" w:hAnsi="Arial Unicode MS" w:cs="Arial Unicode MS"/>
          <w:i/>
          <w:iCs/>
          <w:color w:val="595959" w:themeColor="text1" w:themeTint="A6"/>
        </w:rPr>
        <w:t>Sevasadan</w:t>
      </w:r>
      <w:proofErr w:type="spellEnd"/>
      <w:r w:rsidR="00026409">
        <w:rPr>
          <w:rFonts w:ascii="Arial Unicode MS" w:eastAsia="Arial Unicode MS" w:hAnsi="Arial Unicode MS" w:cs="Arial Unicode MS"/>
          <w:color w:val="595959" w:themeColor="text1" w:themeTint="A6"/>
        </w:rPr>
        <w:t xml:space="preserve"> (tr. S. </w:t>
      </w:r>
      <w:proofErr w:type="spellStart"/>
      <w:r w:rsidR="00026409">
        <w:rPr>
          <w:rFonts w:ascii="Arial Unicode MS" w:eastAsia="Arial Unicode MS" w:hAnsi="Arial Unicode MS" w:cs="Arial Unicode MS"/>
          <w:color w:val="595959" w:themeColor="text1" w:themeTint="A6"/>
        </w:rPr>
        <w:t>Shinghvi</w:t>
      </w:r>
      <w:proofErr w:type="spellEnd"/>
      <w:r w:rsidR="00026409">
        <w:rPr>
          <w:rFonts w:ascii="Arial Unicode MS" w:eastAsia="Arial Unicode MS" w:hAnsi="Arial Unicode MS" w:cs="Arial Unicode MS"/>
          <w:color w:val="595959" w:themeColor="text1" w:themeTint="A6"/>
        </w:rPr>
        <w:t>) (2005)</w:t>
      </w:r>
      <w:r w:rsidRPr="007D7668">
        <w:rPr>
          <w:rFonts w:ascii="Arial Unicode MS" w:eastAsia="Arial Unicode MS" w:hAnsi="Arial Unicode MS" w:cs="Arial Unicode MS"/>
          <w:color w:val="595959" w:themeColor="text1" w:themeTint="A6"/>
        </w:rPr>
        <w:t xml:space="preserve"> </w:t>
      </w:r>
      <w:r w:rsidR="00026409">
        <w:rPr>
          <w:rFonts w:ascii="Arial Unicode MS" w:eastAsia="Arial Unicode MS" w:hAnsi="Arial Unicode MS" w:cs="Arial Unicode MS"/>
          <w:color w:val="595959" w:themeColor="text1" w:themeTint="A6"/>
        </w:rPr>
        <w:t>(</w:t>
      </w:r>
      <w:r w:rsidRPr="007D7668">
        <w:rPr>
          <w:rFonts w:ascii="Arial Unicode MS" w:eastAsia="Arial Unicode MS" w:hAnsi="Arial Unicode MS" w:cs="Arial Unicode MS"/>
          <w:color w:val="595959" w:themeColor="text1" w:themeTint="A6"/>
        </w:rPr>
        <w:t>New Delhi: OUP</w:t>
      </w:r>
      <w:r w:rsidR="00026409">
        <w:rPr>
          <w:rFonts w:ascii="Arial Unicode MS" w:eastAsia="Arial Unicode MS" w:hAnsi="Arial Unicode MS" w:cs="Arial Unicode MS"/>
          <w:color w:val="595959" w:themeColor="text1" w:themeTint="A6"/>
        </w:rPr>
        <w:t>)</w:t>
      </w:r>
      <w:r w:rsidRPr="007D7668">
        <w:rPr>
          <w:rFonts w:ascii="Arial Unicode MS" w:eastAsia="Arial Unicode MS" w:hAnsi="Arial Unicode MS" w:cs="Arial Unicode MS"/>
          <w:color w:val="595959" w:themeColor="text1" w:themeTint="A6"/>
        </w:rPr>
        <w:t>.</w:t>
      </w:r>
    </w:p>
    <w:p w14:paraId="542F36C5" w14:textId="1C50E910" w:rsidR="00C71E8A" w:rsidRPr="007D7668" w:rsidRDefault="00C71E8A" w:rsidP="00C30751">
      <w:pPr>
        <w:pStyle w:val="ListParagraph"/>
        <w:numPr>
          <w:ilvl w:val="0"/>
          <w:numId w:val="20"/>
        </w:numPr>
        <w:rPr>
          <w:rFonts w:ascii="Arial Unicode MS" w:eastAsia="Arial Unicode MS" w:hAnsi="Arial Unicode MS" w:cs="Arial Unicode MS"/>
          <w:color w:val="595959" w:themeColor="text1" w:themeTint="A6"/>
        </w:rPr>
      </w:pPr>
      <w:r w:rsidRPr="007D7668">
        <w:rPr>
          <w:rFonts w:ascii="Arial Unicode MS" w:eastAsia="Arial Unicode MS" w:hAnsi="Arial Unicode MS" w:cs="Arial Unicode MS"/>
          <w:color w:val="595959" w:themeColor="text1" w:themeTint="A6"/>
        </w:rPr>
        <w:t>Premchand, Courtesans' quarter: a translation of Bazaar-e-</w:t>
      </w:r>
      <w:proofErr w:type="spellStart"/>
      <w:r w:rsidRPr="007D7668">
        <w:rPr>
          <w:rFonts w:ascii="Arial Unicode MS" w:eastAsia="Arial Unicode MS" w:hAnsi="Arial Unicode MS" w:cs="Arial Unicode MS"/>
          <w:color w:val="595959" w:themeColor="text1" w:themeTint="A6"/>
        </w:rPr>
        <w:t>Husn</w:t>
      </w:r>
      <w:proofErr w:type="spellEnd"/>
      <w:r w:rsidRPr="007D7668">
        <w:rPr>
          <w:rFonts w:ascii="Arial Unicode MS" w:eastAsia="Arial Unicode MS" w:hAnsi="Arial Unicode MS" w:cs="Arial Unicode MS"/>
          <w:color w:val="595959" w:themeColor="text1" w:themeTint="A6"/>
        </w:rPr>
        <w:t xml:space="preserve"> (t</w:t>
      </w:r>
      <w:r w:rsidR="00026409">
        <w:rPr>
          <w:rFonts w:ascii="Arial Unicode MS" w:eastAsia="Arial Unicode MS" w:hAnsi="Arial Unicode MS" w:cs="Arial Unicode MS"/>
          <w:color w:val="595959" w:themeColor="text1" w:themeTint="A6"/>
        </w:rPr>
        <w:t xml:space="preserve">r.  with notes by Amina </w:t>
      </w:r>
      <w:proofErr w:type="spellStart"/>
      <w:r w:rsidR="00026409">
        <w:rPr>
          <w:rFonts w:ascii="Arial Unicode MS" w:eastAsia="Arial Unicode MS" w:hAnsi="Arial Unicode MS" w:cs="Arial Unicode MS"/>
          <w:color w:val="595959" w:themeColor="text1" w:themeTint="A6"/>
        </w:rPr>
        <w:t>Azfar</w:t>
      </w:r>
      <w:proofErr w:type="spellEnd"/>
      <w:r w:rsidR="00026409">
        <w:rPr>
          <w:rFonts w:ascii="Arial Unicode MS" w:eastAsia="Arial Unicode MS" w:hAnsi="Arial Unicode MS" w:cs="Arial Unicode MS"/>
          <w:color w:val="595959" w:themeColor="text1" w:themeTint="A6"/>
        </w:rPr>
        <w:t xml:space="preserve">) (2003) </w:t>
      </w:r>
      <w:r w:rsidRPr="007D7668">
        <w:rPr>
          <w:rFonts w:ascii="Arial Unicode MS" w:eastAsia="Arial Unicode MS" w:hAnsi="Arial Unicode MS" w:cs="Arial Unicode MS"/>
          <w:color w:val="595959" w:themeColor="text1" w:themeTint="A6"/>
        </w:rPr>
        <w:t>New Yor</w:t>
      </w:r>
      <w:r w:rsidR="00026409">
        <w:rPr>
          <w:rFonts w:ascii="Arial Unicode MS" w:eastAsia="Arial Unicode MS" w:hAnsi="Arial Unicode MS" w:cs="Arial Unicode MS"/>
          <w:color w:val="595959" w:themeColor="text1" w:themeTint="A6"/>
        </w:rPr>
        <w:t>k: Oxford University Press</w:t>
      </w:r>
      <w:r w:rsidRPr="007D7668">
        <w:rPr>
          <w:rFonts w:ascii="Arial Unicode MS" w:eastAsia="Arial Unicode MS" w:hAnsi="Arial Unicode MS" w:cs="Arial Unicode MS"/>
          <w:color w:val="595959" w:themeColor="text1" w:themeTint="A6"/>
        </w:rPr>
        <w:t>.</w:t>
      </w:r>
    </w:p>
    <w:p w14:paraId="3254F35E" w14:textId="77777777" w:rsidR="00C71E8A" w:rsidRPr="00C71E8A" w:rsidRDefault="00C71E8A" w:rsidP="00C30751">
      <w:pPr>
        <w:rPr>
          <w:rFonts w:ascii="Arial Unicode MS" w:eastAsia="Arial Unicode MS" w:hAnsi="Arial Unicode MS" w:cs="Arial Unicode MS"/>
          <w:color w:val="595959" w:themeColor="text1" w:themeTint="A6"/>
        </w:rPr>
      </w:pPr>
    </w:p>
    <w:p w14:paraId="000921C9" w14:textId="77777777" w:rsidR="00C71E8A" w:rsidRDefault="00C71E8A" w:rsidP="00C30751">
      <w:pPr>
        <w:ind w:firstLine="720"/>
        <w:rPr>
          <w:rFonts w:ascii="Arial Unicode MS" w:eastAsia="Arial Unicode MS" w:hAnsi="Arial Unicode MS" w:cs="Arial Unicode MS"/>
          <w:b/>
          <w:color w:val="595959" w:themeColor="text1" w:themeTint="A6"/>
        </w:rPr>
      </w:pPr>
      <w:r w:rsidRPr="007D7668">
        <w:rPr>
          <w:rFonts w:ascii="Arial Unicode MS" w:eastAsia="Arial Unicode MS" w:hAnsi="Arial Unicode MS" w:cs="Arial Unicode MS"/>
          <w:b/>
          <w:color w:val="595959" w:themeColor="text1" w:themeTint="A6"/>
        </w:rPr>
        <w:t>Secondary readings:</w:t>
      </w:r>
    </w:p>
    <w:p w14:paraId="27D1CB7B" w14:textId="77777777" w:rsidR="005148F0" w:rsidRPr="007D7668" w:rsidRDefault="005148F0" w:rsidP="00C30751">
      <w:pPr>
        <w:ind w:firstLine="720"/>
        <w:rPr>
          <w:rFonts w:ascii="Arial Unicode MS" w:eastAsia="Arial Unicode MS" w:hAnsi="Arial Unicode MS" w:cs="Arial Unicode MS"/>
          <w:b/>
          <w:color w:val="595959" w:themeColor="text1" w:themeTint="A6"/>
        </w:rPr>
      </w:pPr>
    </w:p>
    <w:p w14:paraId="7961DE2E" w14:textId="77777777" w:rsidR="00C71E8A" w:rsidRPr="005148F0" w:rsidRDefault="00C71E8A" w:rsidP="00C30751">
      <w:pPr>
        <w:pStyle w:val="ListParagraph"/>
        <w:numPr>
          <w:ilvl w:val="0"/>
          <w:numId w:val="19"/>
        </w:numPr>
        <w:rPr>
          <w:rFonts w:ascii="Arial Unicode MS" w:eastAsia="Arial Unicode MS" w:hAnsi="Arial Unicode MS" w:cs="Arial Unicode MS"/>
          <w:color w:val="595959" w:themeColor="text1" w:themeTint="A6"/>
        </w:rPr>
      </w:pPr>
      <w:r w:rsidRPr="005148F0">
        <w:rPr>
          <w:rFonts w:ascii="Arial Unicode MS" w:eastAsia="Arial Unicode MS" w:hAnsi="Arial Unicode MS" w:cs="Arial Unicode MS"/>
          <w:color w:val="595959" w:themeColor="text1" w:themeTint="A6"/>
        </w:rPr>
        <w:t xml:space="preserve">V. Dalmia, ‘The House of Service of the Chronicle of an Un/holy City’, Afterword to the E tr. of </w:t>
      </w:r>
      <w:proofErr w:type="spellStart"/>
      <w:r w:rsidRPr="005148F0">
        <w:rPr>
          <w:rFonts w:ascii="Arial Unicode MS" w:eastAsia="Arial Unicode MS" w:hAnsi="Arial Unicode MS" w:cs="Arial Unicode MS"/>
          <w:color w:val="595959" w:themeColor="text1" w:themeTint="A6"/>
        </w:rPr>
        <w:t>Sevasadan</w:t>
      </w:r>
      <w:proofErr w:type="spellEnd"/>
      <w:r w:rsidRPr="005148F0">
        <w:rPr>
          <w:rFonts w:ascii="Arial Unicode MS" w:eastAsia="Arial Unicode MS" w:hAnsi="Arial Unicode MS" w:cs="Arial Unicode MS"/>
          <w:color w:val="595959" w:themeColor="text1" w:themeTint="A6"/>
        </w:rPr>
        <w:t>.</w:t>
      </w:r>
    </w:p>
    <w:p w14:paraId="4D41FCC2" w14:textId="77777777" w:rsidR="005148F0" w:rsidRDefault="007E5BE1" w:rsidP="00C30751">
      <w:pPr>
        <w:pStyle w:val="ListParagraph"/>
        <w:numPr>
          <w:ilvl w:val="0"/>
          <w:numId w:val="19"/>
        </w:numPr>
        <w:rPr>
          <w:rFonts w:ascii="Arial Unicode MS" w:eastAsia="Arial Unicode MS" w:hAnsi="Arial Unicode MS" w:cs="Arial Unicode MS"/>
          <w:color w:val="595959" w:themeColor="text1" w:themeTint="A6"/>
        </w:rPr>
      </w:pPr>
      <w:r w:rsidRPr="005148F0">
        <w:rPr>
          <w:rFonts w:ascii="Arial Unicode MS" w:eastAsia="Arial Unicode MS" w:hAnsi="Arial Unicode MS" w:cs="Arial Unicode MS"/>
          <w:color w:val="595959" w:themeColor="text1" w:themeTint="A6"/>
        </w:rPr>
        <w:t>Foreword by Ralph Russell</w:t>
      </w:r>
      <w:r w:rsidR="00C71E8A" w:rsidRPr="005148F0">
        <w:rPr>
          <w:rFonts w:ascii="Arial Unicode MS" w:eastAsia="Arial Unicode MS" w:hAnsi="Arial Unicode MS" w:cs="Arial Unicode MS"/>
          <w:color w:val="595959" w:themeColor="text1" w:themeTint="A6"/>
        </w:rPr>
        <w:t xml:space="preserve"> and introduction by M. H. Askari to E. translation of Bazaar-e </w:t>
      </w:r>
      <w:proofErr w:type="spellStart"/>
      <w:r w:rsidR="00C71E8A" w:rsidRPr="005148F0">
        <w:rPr>
          <w:rFonts w:ascii="Arial Unicode MS" w:eastAsia="Arial Unicode MS" w:hAnsi="Arial Unicode MS" w:cs="Arial Unicode MS"/>
          <w:color w:val="595959" w:themeColor="text1" w:themeTint="A6"/>
        </w:rPr>
        <w:t>Husn</w:t>
      </w:r>
      <w:proofErr w:type="spellEnd"/>
      <w:r w:rsidR="00C71E8A" w:rsidRPr="005148F0">
        <w:rPr>
          <w:rFonts w:ascii="Arial Unicode MS" w:eastAsia="Arial Unicode MS" w:hAnsi="Arial Unicode MS" w:cs="Arial Unicode MS"/>
          <w:color w:val="595959" w:themeColor="text1" w:themeTint="A6"/>
        </w:rPr>
        <w:t>.</w:t>
      </w:r>
    </w:p>
    <w:p w14:paraId="43D668F1" w14:textId="2A6A595C" w:rsidR="00BE3C9E" w:rsidRPr="005148F0" w:rsidRDefault="005148F0" w:rsidP="00C30751">
      <w:pPr>
        <w:pStyle w:val="ListParagraph"/>
        <w:numPr>
          <w:ilvl w:val="0"/>
          <w:numId w:val="19"/>
        </w:numPr>
        <w:rPr>
          <w:rFonts w:ascii="Arial Unicode MS" w:eastAsia="Arial Unicode MS" w:hAnsi="Arial Unicode MS" w:cs="Arial Unicode MS"/>
          <w:color w:val="595959" w:themeColor="text1" w:themeTint="A6"/>
        </w:rPr>
      </w:pPr>
      <w:r>
        <w:rPr>
          <w:rFonts w:ascii="Arial Unicode MS" w:eastAsia="Arial Unicode MS" w:hAnsi="Arial Unicode MS" w:cs="Arial Unicode MS"/>
          <w:color w:val="595959" w:themeColor="text1" w:themeTint="A6"/>
        </w:rPr>
        <w:t xml:space="preserve">A. </w:t>
      </w:r>
      <w:r w:rsidR="00C71E8A" w:rsidRPr="005148F0">
        <w:rPr>
          <w:rFonts w:ascii="Arial Unicode MS" w:eastAsia="Arial Unicode MS" w:hAnsi="Arial Unicode MS" w:cs="Arial Unicode MS"/>
          <w:color w:val="595959" w:themeColor="text1" w:themeTint="A6"/>
        </w:rPr>
        <w:t>Safadi, 'The "fallen" woman in two colonial novels', Annual of Urdu Studies 24 (2009).</w:t>
      </w:r>
      <w:r>
        <w:rPr>
          <w:rFonts w:ascii="Arial Unicode MS" w:eastAsia="Arial Unicode MS" w:hAnsi="Arial Unicode MS" w:cs="Arial Unicode MS"/>
          <w:color w:val="595959" w:themeColor="text1" w:themeTint="A6"/>
        </w:rPr>
        <w:t xml:space="preserve"> </w:t>
      </w:r>
    </w:p>
    <w:p w14:paraId="718F02D3" w14:textId="378585FD" w:rsidR="00BE3C9E" w:rsidRPr="000335E2" w:rsidRDefault="00BE3C9E" w:rsidP="00C30751">
      <w:pPr>
        <w:pStyle w:val="ListParagraph"/>
        <w:ind w:left="0"/>
        <w:rPr>
          <w:rFonts w:ascii="Arial Unicode MS" w:eastAsia="Arial Unicode MS" w:hAnsi="Arial Unicode MS" w:cs="Arial Unicode MS"/>
          <w:color w:val="595959" w:themeColor="text1" w:themeTint="A6"/>
        </w:rPr>
      </w:pPr>
    </w:p>
    <w:p w14:paraId="216B7D17" w14:textId="5AB30B2F" w:rsidR="00C71E8A" w:rsidRPr="00C30751" w:rsidRDefault="00C30751" w:rsidP="00C30751">
      <w:pPr>
        <w:ind w:left="720"/>
        <w:rPr>
          <w:rFonts w:ascii="Arial Unicode MS" w:eastAsia="Arial Unicode MS" w:hAnsi="Arial Unicode MS" w:cs="Arial Unicode MS"/>
          <w:color w:val="595959" w:themeColor="text1" w:themeTint="A6"/>
        </w:rPr>
      </w:pPr>
      <w:r>
        <w:rPr>
          <w:rFonts w:ascii="Arial Unicode MS" w:eastAsia="Arial Unicode MS" w:hAnsi="Arial Unicode MS" w:cs="Arial Unicode MS"/>
          <w:b/>
          <w:bCs/>
          <w:color w:val="595959" w:themeColor="text1" w:themeTint="A6"/>
        </w:rPr>
        <w:t>Week 5.</w:t>
      </w:r>
      <w:r w:rsidR="00C71E8A" w:rsidRPr="00C71E8A">
        <w:rPr>
          <w:rFonts w:ascii="Arial Unicode MS" w:eastAsia="Arial Unicode MS" w:hAnsi="Arial Unicode MS" w:cs="Arial Unicode MS"/>
          <w:b/>
          <w:bCs/>
          <w:color w:val="595959" w:themeColor="text1" w:themeTint="A6"/>
        </w:rPr>
        <w:t xml:space="preserve"> </w:t>
      </w:r>
      <w:r>
        <w:rPr>
          <w:rFonts w:ascii="Arial Unicode MS" w:eastAsia="Arial Unicode MS" w:hAnsi="Arial Unicode MS" w:cs="Arial Unicode MS"/>
          <w:b/>
          <w:bCs/>
          <w:color w:val="595959" w:themeColor="text1" w:themeTint="A6"/>
        </w:rPr>
        <w:t xml:space="preserve"> </w:t>
      </w:r>
      <w:r w:rsidR="007D7668">
        <w:rPr>
          <w:rFonts w:ascii="Arial Unicode MS" w:eastAsia="Arial Unicode MS" w:hAnsi="Arial Unicode MS" w:cs="Arial Unicode MS"/>
          <w:b/>
          <w:bCs/>
          <w:color w:val="595959" w:themeColor="text1" w:themeTint="A6"/>
        </w:rPr>
        <w:t>Horn of Africa</w:t>
      </w:r>
      <w:r>
        <w:rPr>
          <w:rFonts w:ascii="Arial Unicode MS" w:eastAsia="Arial Unicode MS" w:hAnsi="Arial Unicode MS" w:cs="Arial Unicode MS"/>
          <w:b/>
          <w:bCs/>
          <w:color w:val="595959" w:themeColor="text1" w:themeTint="A6"/>
        </w:rPr>
        <w:t xml:space="preserve">: </w:t>
      </w:r>
      <w:r w:rsidR="006A2498">
        <w:rPr>
          <w:rFonts w:ascii="Arial Unicode MS" w:eastAsia="Arial Unicode MS" w:hAnsi="Arial Unicode MS" w:cs="Arial Unicode MS"/>
          <w:b/>
          <w:color w:val="595959" w:themeColor="text1" w:themeTint="A6"/>
        </w:rPr>
        <w:t>Against the modernist bias</w:t>
      </w:r>
    </w:p>
    <w:p w14:paraId="6D66430E" w14:textId="77777777" w:rsidR="0090423A" w:rsidRDefault="0090423A" w:rsidP="00C30751">
      <w:pPr>
        <w:rPr>
          <w:rFonts w:ascii="Arial Unicode MS" w:eastAsia="Arial Unicode MS" w:hAnsi="Arial Unicode MS" w:cs="Arial Unicode MS"/>
          <w:color w:val="595959" w:themeColor="text1" w:themeTint="A6"/>
        </w:rPr>
      </w:pPr>
    </w:p>
    <w:p w14:paraId="01F24588" w14:textId="5B9A9036" w:rsidR="007A2A2B" w:rsidRDefault="006C3ADC" w:rsidP="00C30751">
      <w:pPr>
        <w:ind w:left="720"/>
        <w:jc w:val="both"/>
        <w:rPr>
          <w:rFonts w:ascii="Arial Unicode MS" w:eastAsia="Arial Unicode MS" w:hAnsi="Arial Unicode MS" w:cs="Arial Unicode MS"/>
          <w:color w:val="595959" w:themeColor="text1" w:themeTint="A6"/>
        </w:rPr>
      </w:pPr>
      <w:r>
        <w:rPr>
          <w:rFonts w:ascii="Arial Unicode MS" w:eastAsia="Arial Unicode MS" w:hAnsi="Arial Unicode MS" w:cs="Arial Unicode MS"/>
          <w:color w:val="595959" w:themeColor="text1" w:themeTint="A6"/>
        </w:rPr>
        <w:t>A thriving literature in Ge’ez developed in the Christian highlands of present-day Ethiopia starting from the 5</w:t>
      </w:r>
      <w:r w:rsidRPr="006C3ADC">
        <w:rPr>
          <w:rFonts w:ascii="Arial Unicode MS" w:eastAsia="Arial Unicode MS" w:hAnsi="Arial Unicode MS" w:cs="Arial Unicode MS"/>
          <w:color w:val="595959" w:themeColor="text1" w:themeTint="A6"/>
          <w:vertAlign w:val="superscript"/>
        </w:rPr>
        <w:t>th</w:t>
      </w:r>
      <w:r>
        <w:rPr>
          <w:rFonts w:ascii="Arial Unicode MS" w:eastAsia="Arial Unicode MS" w:hAnsi="Arial Unicode MS" w:cs="Arial Unicode MS"/>
          <w:color w:val="595959" w:themeColor="text1" w:themeTint="A6"/>
        </w:rPr>
        <w:t xml:space="preserve"> or 6</w:t>
      </w:r>
      <w:r w:rsidRPr="006C3ADC">
        <w:rPr>
          <w:rFonts w:ascii="Arial Unicode MS" w:eastAsia="Arial Unicode MS" w:hAnsi="Arial Unicode MS" w:cs="Arial Unicode MS"/>
          <w:color w:val="595959" w:themeColor="text1" w:themeTint="A6"/>
          <w:vertAlign w:val="superscript"/>
        </w:rPr>
        <w:t>th</w:t>
      </w:r>
      <w:r>
        <w:rPr>
          <w:rFonts w:ascii="Arial Unicode MS" w:eastAsia="Arial Unicode MS" w:hAnsi="Arial Unicode MS" w:cs="Arial Unicode MS"/>
          <w:color w:val="595959" w:themeColor="text1" w:themeTint="A6"/>
        </w:rPr>
        <w:t xml:space="preserve"> centuries AD. </w:t>
      </w:r>
      <w:r w:rsidR="006A2498">
        <w:rPr>
          <w:rFonts w:ascii="Arial Unicode MS" w:eastAsia="Arial Unicode MS" w:hAnsi="Arial Unicode MS" w:cs="Arial Unicode MS"/>
          <w:color w:val="595959" w:themeColor="text1" w:themeTint="A6"/>
        </w:rPr>
        <w:t xml:space="preserve">Over the </w:t>
      </w:r>
      <w:r>
        <w:rPr>
          <w:rFonts w:ascii="Arial Unicode MS" w:eastAsia="Arial Unicode MS" w:hAnsi="Arial Unicode MS" w:cs="Arial Unicode MS"/>
          <w:color w:val="595959" w:themeColor="text1" w:themeTint="A6"/>
        </w:rPr>
        <w:t xml:space="preserve">following </w:t>
      </w:r>
      <w:r w:rsidR="006A2498">
        <w:rPr>
          <w:rFonts w:ascii="Arial Unicode MS" w:eastAsia="Arial Unicode MS" w:hAnsi="Arial Unicode MS" w:cs="Arial Unicode MS"/>
          <w:color w:val="595959" w:themeColor="text1" w:themeTint="A6"/>
        </w:rPr>
        <w:t xml:space="preserve">centuries, </w:t>
      </w:r>
      <w:r w:rsidR="003044AB">
        <w:rPr>
          <w:rFonts w:ascii="Arial Unicode MS" w:eastAsia="Arial Unicode MS" w:hAnsi="Arial Unicode MS" w:cs="Arial Unicode MS"/>
          <w:color w:val="595959" w:themeColor="text1" w:themeTint="A6"/>
        </w:rPr>
        <w:t xml:space="preserve">a </w:t>
      </w:r>
      <w:proofErr w:type="spellStart"/>
      <w:r w:rsidR="003044AB">
        <w:rPr>
          <w:rFonts w:ascii="Arial Unicode MS" w:eastAsia="Arial Unicode MS" w:hAnsi="Arial Unicode MS" w:cs="Arial Unicode MS"/>
          <w:color w:val="595959" w:themeColor="text1" w:themeTint="A6"/>
        </w:rPr>
        <w:t>diglossia</w:t>
      </w:r>
      <w:proofErr w:type="spellEnd"/>
      <w:r w:rsidR="003044AB">
        <w:rPr>
          <w:rFonts w:ascii="Arial Unicode MS" w:eastAsia="Arial Unicode MS" w:hAnsi="Arial Unicode MS" w:cs="Arial Unicode MS"/>
          <w:color w:val="595959" w:themeColor="text1" w:themeTint="A6"/>
        </w:rPr>
        <w:t xml:space="preserve"> developed between Geez as written language of the Orthodox Church and imperial court and Amharic </w:t>
      </w:r>
      <w:r>
        <w:rPr>
          <w:rFonts w:ascii="Arial Unicode MS" w:eastAsia="Arial Unicode MS" w:hAnsi="Arial Unicode MS" w:cs="Arial Unicode MS"/>
          <w:color w:val="595959" w:themeColor="text1" w:themeTint="A6"/>
        </w:rPr>
        <w:t xml:space="preserve">taking over </w:t>
      </w:r>
      <w:r w:rsidR="003044AB">
        <w:rPr>
          <w:rFonts w:ascii="Arial Unicode MS" w:eastAsia="Arial Unicode MS" w:hAnsi="Arial Unicode MS" w:cs="Arial Unicode MS"/>
          <w:color w:val="595959" w:themeColor="text1" w:themeTint="A6"/>
        </w:rPr>
        <w:t>as spoken language</w:t>
      </w:r>
      <w:r w:rsidR="006A2498">
        <w:rPr>
          <w:rFonts w:ascii="Arial Unicode MS" w:eastAsia="Arial Unicode MS" w:hAnsi="Arial Unicode MS" w:cs="Arial Unicode MS"/>
          <w:color w:val="595959" w:themeColor="text1" w:themeTint="A6"/>
        </w:rPr>
        <w:t xml:space="preserve">. </w:t>
      </w:r>
      <w:r w:rsidR="003044AB">
        <w:rPr>
          <w:rFonts w:ascii="Arial Unicode MS" w:eastAsia="Arial Unicode MS" w:hAnsi="Arial Unicode MS" w:cs="Arial Unicode MS"/>
          <w:color w:val="595959" w:themeColor="text1" w:themeTint="A6"/>
        </w:rPr>
        <w:t>In the nineteenth century, Amharic supplanted Geez as official written language of the imperial court and, later, of the Ethiopian state. Amharic literature took off starting from the beginning of the twentieth century.</w:t>
      </w:r>
      <w:r w:rsidR="003A68E6">
        <w:rPr>
          <w:rFonts w:ascii="Arial Unicode MS" w:eastAsia="Arial Unicode MS" w:hAnsi="Arial Unicode MS" w:cs="Arial Unicode MS"/>
          <w:color w:val="595959" w:themeColor="text1" w:themeTint="A6"/>
        </w:rPr>
        <w:t xml:space="preserve"> </w:t>
      </w:r>
      <w:r w:rsidR="00F4751A">
        <w:rPr>
          <w:rFonts w:ascii="Arial Unicode MS" w:eastAsia="Arial Unicode MS" w:hAnsi="Arial Unicode MS" w:cs="Arial Unicode MS"/>
          <w:color w:val="595959" w:themeColor="text1" w:themeTint="A6"/>
        </w:rPr>
        <w:t>S</w:t>
      </w:r>
      <w:r w:rsidR="00F4751A" w:rsidRPr="00C71E8A">
        <w:rPr>
          <w:rFonts w:ascii="Arial Unicode MS" w:eastAsia="Arial Unicode MS" w:hAnsi="Arial Unicode MS" w:cs="Arial Unicode MS"/>
          <w:color w:val="595959" w:themeColor="text1" w:themeTint="A6"/>
        </w:rPr>
        <w:t xml:space="preserve">cholars tend to assume </w:t>
      </w:r>
      <w:r w:rsidR="00F4751A">
        <w:rPr>
          <w:rFonts w:ascii="Arial Unicode MS" w:eastAsia="Arial Unicode MS" w:hAnsi="Arial Unicode MS" w:cs="Arial Unicode MS"/>
          <w:color w:val="595959" w:themeColor="text1" w:themeTint="A6"/>
        </w:rPr>
        <w:t xml:space="preserve">that </w:t>
      </w:r>
      <w:r w:rsidR="00F4751A" w:rsidRPr="00C71E8A">
        <w:rPr>
          <w:rFonts w:ascii="Arial Unicode MS" w:eastAsia="Arial Unicode MS" w:hAnsi="Arial Unicode MS" w:cs="Arial Unicode MS"/>
          <w:color w:val="595959" w:themeColor="text1" w:themeTint="A6"/>
        </w:rPr>
        <w:t xml:space="preserve">the beginning of Amharic fiction marked a profound break with erstwhile cultural </w:t>
      </w:r>
      <w:r w:rsidR="00F4751A" w:rsidRPr="00C71E8A">
        <w:rPr>
          <w:rFonts w:ascii="Arial Unicode MS" w:eastAsia="Arial Unicode MS" w:hAnsi="Arial Unicode MS" w:cs="Arial Unicode MS"/>
          <w:color w:val="595959" w:themeColor="text1" w:themeTint="A6"/>
        </w:rPr>
        <w:lastRenderedPageBreak/>
        <w:t xml:space="preserve">production, going as far as considering the translation of a foreign text, </w:t>
      </w:r>
      <w:proofErr w:type="spellStart"/>
      <w:r w:rsidR="00F4751A" w:rsidRPr="00C71E8A">
        <w:rPr>
          <w:rFonts w:ascii="Arial Unicode MS" w:eastAsia="Arial Unicode MS" w:hAnsi="Arial Unicode MS" w:cs="Arial Unicode MS"/>
          <w:color w:val="595959" w:themeColor="text1" w:themeTint="A6"/>
        </w:rPr>
        <w:t>Bunyam's</w:t>
      </w:r>
      <w:proofErr w:type="spellEnd"/>
      <w:r w:rsidR="00F4751A" w:rsidRPr="00C71E8A">
        <w:rPr>
          <w:rFonts w:ascii="Arial Unicode MS" w:eastAsia="Arial Unicode MS" w:hAnsi="Arial Unicode MS" w:cs="Arial Unicode MS"/>
          <w:color w:val="595959" w:themeColor="text1" w:themeTint="A6"/>
        </w:rPr>
        <w:t xml:space="preserve"> </w:t>
      </w:r>
      <w:r w:rsidR="00F4751A" w:rsidRPr="007D7668">
        <w:rPr>
          <w:rFonts w:ascii="Arial Unicode MS" w:eastAsia="Arial Unicode MS" w:hAnsi="Arial Unicode MS" w:cs="Arial Unicode MS"/>
          <w:i/>
          <w:color w:val="595959" w:themeColor="text1" w:themeTint="A6"/>
        </w:rPr>
        <w:t>The Pilgrim's Progress</w:t>
      </w:r>
      <w:r w:rsidR="00F4751A" w:rsidRPr="00C71E8A">
        <w:rPr>
          <w:rFonts w:ascii="Arial Unicode MS" w:eastAsia="Arial Unicode MS" w:hAnsi="Arial Unicode MS" w:cs="Arial Unicode MS"/>
          <w:color w:val="595959" w:themeColor="text1" w:themeTint="A6"/>
        </w:rPr>
        <w:t>, as the single catalyst and main inspiration fo</w:t>
      </w:r>
      <w:r w:rsidR="00F4751A">
        <w:rPr>
          <w:rFonts w:ascii="Arial Unicode MS" w:eastAsia="Arial Unicode MS" w:hAnsi="Arial Unicode MS" w:cs="Arial Unicode MS"/>
          <w:color w:val="595959" w:themeColor="text1" w:themeTint="A6"/>
        </w:rPr>
        <w:t>r Amharic writers. This interpretation is underpinned by a modernist and diffusionist bias, common to many theories of world literature today.</w:t>
      </w:r>
      <w:r w:rsidR="00462788">
        <w:rPr>
          <w:rFonts w:ascii="Arial Unicode MS" w:eastAsia="Arial Unicode MS" w:hAnsi="Arial Unicode MS" w:cs="Arial Unicode MS"/>
          <w:color w:val="595959" w:themeColor="text1" w:themeTint="A6"/>
        </w:rPr>
        <w:t xml:space="preserve"> As a result, Ge’ez and Amharic literature are rarely read together. </w:t>
      </w:r>
      <w:r w:rsidR="00F4751A">
        <w:rPr>
          <w:rFonts w:ascii="Arial Unicode MS" w:eastAsia="Arial Unicode MS" w:hAnsi="Arial Unicode MS" w:cs="Arial Unicode MS"/>
          <w:color w:val="595959" w:themeColor="text1" w:themeTint="A6"/>
        </w:rPr>
        <w:t xml:space="preserve">In this session we </w:t>
      </w:r>
      <w:r w:rsidR="00462788">
        <w:rPr>
          <w:rFonts w:ascii="Arial Unicode MS" w:eastAsia="Arial Unicode MS" w:hAnsi="Arial Unicode MS" w:cs="Arial Unicode MS"/>
          <w:color w:val="595959" w:themeColor="text1" w:themeTint="A6"/>
        </w:rPr>
        <w:t>propose to bridge this scholarly rupture</w:t>
      </w:r>
      <w:r w:rsidR="00880CF4">
        <w:rPr>
          <w:rFonts w:ascii="Arial Unicode MS" w:eastAsia="Arial Unicode MS" w:hAnsi="Arial Unicode MS" w:cs="Arial Unicode MS"/>
          <w:color w:val="595959" w:themeColor="text1" w:themeTint="A6"/>
        </w:rPr>
        <w:t xml:space="preserve"> and show instead the deep historical continuities in terms of genres, narrative style and themes. W</w:t>
      </w:r>
      <w:r w:rsidR="00880CF4" w:rsidRPr="00C71E8A">
        <w:rPr>
          <w:rFonts w:ascii="Arial Unicode MS" w:eastAsia="Arial Unicode MS" w:hAnsi="Arial Unicode MS" w:cs="Arial Unicode MS"/>
          <w:color w:val="595959" w:themeColor="text1" w:themeTint="A6"/>
        </w:rPr>
        <w:t xml:space="preserve">e will read </w:t>
      </w:r>
      <w:r w:rsidR="00880CF4">
        <w:rPr>
          <w:rFonts w:ascii="Arial Unicode MS" w:eastAsia="Arial Unicode MS" w:hAnsi="Arial Unicode MS" w:cs="Arial Unicode MS"/>
          <w:color w:val="595959" w:themeColor="text1" w:themeTint="A6"/>
        </w:rPr>
        <w:t xml:space="preserve">a classic of Ge’ez literature, </w:t>
      </w:r>
      <w:r w:rsidR="00880CF4" w:rsidRPr="00C71E8A">
        <w:rPr>
          <w:rFonts w:ascii="Arial Unicode MS" w:eastAsia="Arial Unicode MS" w:hAnsi="Arial Unicode MS" w:cs="Arial Unicode MS"/>
          <w:color w:val="595959" w:themeColor="text1" w:themeTint="A6"/>
        </w:rPr>
        <w:t xml:space="preserve">the </w:t>
      </w:r>
      <w:r w:rsidR="00880CF4">
        <w:rPr>
          <w:rFonts w:ascii="Arial Unicode MS" w:eastAsia="Arial Unicode MS" w:hAnsi="Arial Unicode MS" w:cs="Arial Unicode MS"/>
          <w:color w:val="595959" w:themeColor="text1" w:themeTint="A6"/>
        </w:rPr>
        <w:t xml:space="preserve">fourteenth century </w:t>
      </w:r>
      <w:proofErr w:type="spellStart"/>
      <w:r w:rsidR="00880CF4" w:rsidRPr="007D7668">
        <w:rPr>
          <w:rFonts w:ascii="Arial Unicode MS" w:eastAsia="Arial Unicode MS" w:hAnsi="Arial Unicode MS" w:cs="Arial Unicode MS"/>
          <w:i/>
          <w:color w:val="595959" w:themeColor="text1" w:themeTint="A6"/>
        </w:rPr>
        <w:t>Kəbrä</w:t>
      </w:r>
      <w:proofErr w:type="spellEnd"/>
      <w:r w:rsidR="00880CF4" w:rsidRPr="007D7668">
        <w:rPr>
          <w:rFonts w:ascii="Arial Unicode MS" w:eastAsia="Arial Unicode MS" w:hAnsi="Arial Unicode MS" w:cs="Arial Unicode MS"/>
          <w:i/>
          <w:color w:val="595959" w:themeColor="text1" w:themeTint="A6"/>
        </w:rPr>
        <w:t xml:space="preserve"> </w:t>
      </w:r>
      <w:proofErr w:type="spellStart"/>
      <w:r w:rsidR="00880CF4" w:rsidRPr="007D7668">
        <w:rPr>
          <w:rFonts w:ascii="Arial Unicode MS" w:eastAsia="Arial Unicode MS" w:hAnsi="Arial Unicode MS" w:cs="Arial Unicode MS"/>
          <w:i/>
          <w:color w:val="595959" w:themeColor="text1" w:themeTint="A6"/>
        </w:rPr>
        <w:t>Nägäst</w:t>
      </w:r>
      <w:proofErr w:type="spellEnd"/>
      <w:r w:rsidR="00880CF4">
        <w:rPr>
          <w:rFonts w:ascii="Arial Unicode MS" w:eastAsia="Arial Unicode MS" w:hAnsi="Arial Unicode MS" w:cs="Arial Unicode MS"/>
          <w:color w:val="595959" w:themeColor="text1" w:themeTint="A6"/>
        </w:rPr>
        <w:t>,</w:t>
      </w:r>
      <w:r w:rsidR="00880CF4" w:rsidRPr="00C71E8A">
        <w:rPr>
          <w:rFonts w:ascii="Arial Unicode MS" w:eastAsia="Arial Unicode MS" w:hAnsi="Arial Unicode MS" w:cs="Arial Unicode MS"/>
          <w:color w:val="595959" w:themeColor="text1" w:themeTint="A6"/>
        </w:rPr>
        <w:t xml:space="preserve"> together with the first novel in Amharic</w:t>
      </w:r>
      <w:r w:rsidR="00880CF4">
        <w:rPr>
          <w:rFonts w:ascii="Arial Unicode MS" w:eastAsia="Arial Unicode MS" w:hAnsi="Arial Unicode MS" w:cs="Arial Unicode MS"/>
          <w:color w:val="595959" w:themeColor="text1" w:themeTint="A6"/>
        </w:rPr>
        <w:t>,</w:t>
      </w:r>
      <w:r w:rsidR="00880CF4" w:rsidRPr="00C71E8A">
        <w:rPr>
          <w:rFonts w:ascii="Arial Unicode MS" w:eastAsia="Arial Unicode MS" w:hAnsi="Arial Unicode MS" w:cs="Arial Unicode MS"/>
          <w:color w:val="595959" w:themeColor="text1" w:themeTint="A6"/>
        </w:rPr>
        <w:t xml:space="preserve"> </w:t>
      </w:r>
      <w:r w:rsidR="00880CF4">
        <w:rPr>
          <w:rFonts w:ascii="Arial Unicode MS" w:eastAsia="Arial Unicode MS" w:hAnsi="Arial Unicode MS" w:cs="Arial Unicode MS"/>
          <w:color w:val="595959" w:themeColor="text1" w:themeTint="A6"/>
        </w:rPr>
        <w:t xml:space="preserve">published in 1908 </w:t>
      </w:r>
      <w:r w:rsidR="00880CF4" w:rsidRPr="00C71E8A">
        <w:rPr>
          <w:rFonts w:ascii="Arial Unicode MS" w:eastAsia="Arial Unicode MS" w:hAnsi="Arial Unicode MS" w:cs="Arial Unicode MS"/>
          <w:color w:val="595959" w:themeColor="text1" w:themeTint="A6"/>
        </w:rPr>
        <w:t xml:space="preserve">by </w:t>
      </w:r>
      <w:proofErr w:type="spellStart"/>
      <w:r w:rsidR="00880CF4" w:rsidRPr="00C71E8A">
        <w:rPr>
          <w:rFonts w:ascii="Arial Unicode MS" w:eastAsia="Arial Unicode MS" w:hAnsi="Arial Unicode MS" w:cs="Arial Unicode MS"/>
          <w:color w:val="595959" w:themeColor="text1" w:themeTint="A6"/>
        </w:rPr>
        <w:t>Afäwärḳ</w:t>
      </w:r>
      <w:proofErr w:type="spellEnd"/>
      <w:r w:rsidR="00880CF4">
        <w:rPr>
          <w:rFonts w:ascii="Arial Unicode MS" w:eastAsia="Arial Unicode MS" w:hAnsi="Arial Unicode MS" w:cs="Arial Unicode MS"/>
          <w:color w:val="595959" w:themeColor="text1" w:themeTint="A6"/>
        </w:rPr>
        <w:t xml:space="preserve"> </w:t>
      </w:r>
      <w:proofErr w:type="spellStart"/>
      <w:r w:rsidR="00880CF4">
        <w:rPr>
          <w:rFonts w:ascii="Arial Unicode MS" w:eastAsia="Arial Unicode MS" w:hAnsi="Arial Unicode MS" w:cs="Arial Unicode MS"/>
          <w:color w:val="595959" w:themeColor="text1" w:themeTint="A6"/>
        </w:rPr>
        <w:t>Gäbrä-Iyyäsus</w:t>
      </w:r>
      <w:proofErr w:type="spellEnd"/>
      <w:r w:rsidR="00880CF4">
        <w:rPr>
          <w:rFonts w:ascii="Arial Unicode MS" w:eastAsia="Arial Unicode MS" w:hAnsi="Arial Unicode MS" w:cs="Arial Unicode MS"/>
          <w:color w:val="595959" w:themeColor="text1" w:themeTint="A6"/>
        </w:rPr>
        <w:t xml:space="preserve">. What does it mean for </w:t>
      </w:r>
      <w:proofErr w:type="spellStart"/>
      <w:r w:rsidR="00880CF4" w:rsidRPr="00C71E8A">
        <w:rPr>
          <w:rFonts w:ascii="Arial Unicode MS" w:eastAsia="Arial Unicode MS" w:hAnsi="Arial Unicode MS" w:cs="Arial Unicode MS"/>
          <w:color w:val="595959" w:themeColor="text1" w:themeTint="A6"/>
        </w:rPr>
        <w:t>Afäwärḳ</w:t>
      </w:r>
      <w:proofErr w:type="spellEnd"/>
      <w:r w:rsidR="00880CF4">
        <w:rPr>
          <w:rFonts w:ascii="Arial Unicode MS" w:eastAsia="Arial Unicode MS" w:hAnsi="Arial Unicode MS" w:cs="Arial Unicode MS"/>
          <w:color w:val="595959" w:themeColor="text1" w:themeTint="A6"/>
        </w:rPr>
        <w:t xml:space="preserve"> to refashion the Ge’ez literary heritage</w:t>
      </w:r>
      <w:r w:rsidR="008A7D38">
        <w:rPr>
          <w:rFonts w:ascii="Arial Unicode MS" w:eastAsia="Arial Unicode MS" w:hAnsi="Arial Unicode MS" w:cs="Arial Unicode MS"/>
          <w:color w:val="595959" w:themeColor="text1" w:themeTint="A6"/>
        </w:rPr>
        <w:t>,</w:t>
      </w:r>
      <w:r w:rsidR="00880CF4">
        <w:rPr>
          <w:rFonts w:ascii="Arial Unicode MS" w:eastAsia="Arial Unicode MS" w:hAnsi="Arial Unicode MS" w:cs="Arial Unicode MS"/>
          <w:color w:val="595959" w:themeColor="text1" w:themeTint="A6"/>
        </w:rPr>
        <w:t xml:space="preserve"> </w:t>
      </w:r>
      <w:r w:rsidR="006808AB">
        <w:rPr>
          <w:rFonts w:ascii="Arial Unicode MS" w:eastAsia="Arial Unicode MS" w:hAnsi="Arial Unicode MS" w:cs="Arial Unicode MS"/>
          <w:color w:val="595959" w:themeColor="text1" w:themeTint="A6"/>
        </w:rPr>
        <w:t>from his position of Amharic language teacher in Naples at the beginning of the twentieth century</w:t>
      </w:r>
      <w:r w:rsidR="00880CF4">
        <w:rPr>
          <w:rFonts w:ascii="Arial Unicode MS" w:eastAsia="Arial Unicode MS" w:hAnsi="Arial Unicode MS" w:cs="Arial Unicode MS"/>
          <w:color w:val="595959" w:themeColor="text1" w:themeTint="A6"/>
        </w:rPr>
        <w:t xml:space="preserve">? In what ways does he </w:t>
      </w:r>
      <w:r w:rsidR="006808AB">
        <w:rPr>
          <w:rFonts w:ascii="Arial Unicode MS" w:eastAsia="Arial Unicode MS" w:hAnsi="Arial Unicode MS" w:cs="Arial Unicode MS"/>
          <w:color w:val="595959" w:themeColor="text1" w:themeTint="A6"/>
        </w:rPr>
        <w:t xml:space="preserve">refashion the Ge’ez heritage for a new global public – namely, his Italian students of Amharic, to whom he assigned his novel as translation exercise? </w:t>
      </w:r>
      <w:r w:rsidR="00EF02DA">
        <w:rPr>
          <w:rFonts w:ascii="Arial Unicode MS" w:eastAsia="Arial Unicode MS" w:hAnsi="Arial Unicode MS" w:cs="Arial Unicode MS"/>
          <w:color w:val="595959" w:themeColor="text1" w:themeTint="A6"/>
        </w:rPr>
        <w:t xml:space="preserve">In what ways was he updating Ethiopia’s nationalist narrative, with an eye to </w:t>
      </w:r>
      <w:r w:rsidR="005D4C8E">
        <w:rPr>
          <w:rFonts w:ascii="Arial Unicode MS" w:eastAsia="Arial Unicode MS" w:hAnsi="Arial Unicode MS" w:cs="Arial Unicode MS"/>
          <w:color w:val="595959" w:themeColor="text1" w:themeTint="A6"/>
        </w:rPr>
        <w:t>his</w:t>
      </w:r>
      <w:r w:rsidR="00EF02DA">
        <w:rPr>
          <w:rFonts w:ascii="Arial Unicode MS" w:eastAsia="Arial Unicode MS" w:hAnsi="Arial Unicode MS" w:cs="Arial Unicode MS"/>
          <w:color w:val="595959" w:themeColor="text1" w:themeTint="A6"/>
        </w:rPr>
        <w:t xml:space="preserve"> international readership? </w:t>
      </w:r>
      <w:r w:rsidR="005D4C8E">
        <w:rPr>
          <w:rFonts w:ascii="Arial Unicode MS" w:eastAsia="Arial Unicode MS" w:hAnsi="Arial Unicode MS" w:cs="Arial Unicode MS"/>
          <w:color w:val="595959" w:themeColor="text1" w:themeTint="A6"/>
        </w:rPr>
        <w:t xml:space="preserve">And finally, how do the </w:t>
      </w:r>
      <w:proofErr w:type="spellStart"/>
      <w:r w:rsidR="005D4C8E" w:rsidRPr="007D7668">
        <w:rPr>
          <w:rFonts w:ascii="Arial Unicode MS" w:eastAsia="Arial Unicode MS" w:hAnsi="Arial Unicode MS" w:cs="Arial Unicode MS"/>
          <w:i/>
          <w:color w:val="595959" w:themeColor="text1" w:themeTint="A6"/>
        </w:rPr>
        <w:t>Kəbrä</w:t>
      </w:r>
      <w:proofErr w:type="spellEnd"/>
      <w:r w:rsidR="005D4C8E" w:rsidRPr="007D7668">
        <w:rPr>
          <w:rFonts w:ascii="Arial Unicode MS" w:eastAsia="Arial Unicode MS" w:hAnsi="Arial Unicode MS" w:cs="Arial Unicode MS"/>
          <w:i/>
          <w:color w:val="595959" w:themeColor="text1" w:themeTint="A6"/>
        </w:rPr>
        <w:t xml:space="preserve"> </w:t>
      </w:r>
      <w:proofErr w:type="spellStart"/>
      <w:r w:rsidR="005D4C8E" w:rsidRPr="007D7668">
        <w:rPr>
          <w:rFonts w:ascii="Arial Unicode MS" w:eastAsia="Arial Unicode MS" w:hAnsi="Arial Unicode MS" w:cs="Arial Unicode MS"/>
          <w:i/>
          <w:color w:val="595959" w:themeColor="text1" w:themeTint="A6"/>
        </w:rPr>
        <w:t>Nägäst</w:t>
      </w:r>
      <w:r w:rsidR="005D4C8E">
        <w:rPr>
          <w:rFonts w:ascii="Arial Unicode MS" w:eastAsia="Arial Unicode MS" w:hAnsi="Arial Unicode MS" w:cs="Arial Unicode MS"/>
          <w:color w:val="595959" w:themeColor="text1" w:themeTint="A6"/>
        </w:rPr>
        <w:t>’s</w:t>
      </w:r>
      <w:proofErr w:type="spellEnd"/>
      <w:r w:rsidR="005D4C8E">
        <w:rPr>
          <w:rFonts w:ascii="Arial Unicode MS" w:eastAsia="Arial Unicode MS" w:hAnsi="Arial Unicode MS" w:cs="Arial Unicode MS"/>
          <w:color w:val="595959" w:themeColor="text1" w:themeTint="A6"/>
        </w:rPr>
        <w:t xml:space="preserve"> theme of transformation through travel itself allude to the worldmaking agency of historical actors? </w:t>
      </w:r>
    </w:p>
    <w:p w14:paraId="194E1274" w14:textId="77777777" w:rsidR="00C71E8A" w:rsidRPr="00C71E8A" w:rsidRDefault="00C71E8A" w:rsidP="00C30751">
      <w:pPr>
        <w:rPr>
          <w:rFonts w:ascii="Arial Unicode MS" w:eastAsia="Arial Unicode MS" w:hAnsi="Arial Unicode MS" w:cs="Arial Unicode MS"/>
          <w:color w:val="595959" w:themeColor="text1" w:themeTint="A6"/>
        </w:rPr>
      </w:pPr>
    </w:p>
    <w:p w14:paraId="6326BE09" w14:textId="3EEC8031" w:rsidR="00C71E8A" w:rsidRDefault="00C71E8A" w:rsidP="00C30751">
      <w:pPr>
        <w:ind w:left="720"/>
        <w:rPr>
          <w:rFonts w:ascii="Arial Unicode MS" w:eastAsia="Arial Unicode MS" w:hAnsi="Arial Unicode MS" w:cs="Arial Unicode MS"/>
          <w:b/>
          <w:color w:val="595959" w:themeColor="text1" w:themeTint="A6"/>
        </w:rPr>
      </w:pPr>
      <w:r w:rsidRPr="007D7668">
        <w:rPr>
          <w:rFonts w:ascii="Arial Unicode MS" w:eastAsia="Arial Unicode MS" w:hAnsi="Arial Unicode MS" w:cs="Arial Unicode MS"/>
          <w:b/>
          <w:color w:val="595959" w:themeColor="text1" w:themeTint="A6"/>
        </w:rPr>
        <w:t xml:space="preserve">Primary Texts: </w:t>
      </w:r>
    </w:p>
    <w:p w14:paraId="4C541325" w14:textId="77777777" w:rsidR="005148F0" w:rsidRPr="007D7668" w:rsidRDefault="005148F0" w:rsidP="00C30751">
      <w:pPr>
        <w:ind w:left="720"/>
        <w:rPr>
          <w:rFonts w:ascii="Arial Unicode MS" w:eastAsia="Arial Unicode MS" w:hAnsi="Arial Unicode MS" w:cs="Arial Unicode MS"/>
          <w:b/>
          <w:color w:val="595959" w:themeColor="text1" w:themeTint="A6"/>
        </w:rPr>
      </w:pPr>
    </w:p>
    <w:p w14:paraId="60554D90" w14:textId="48F5B970" w:rsidR="00C71E8A" w:rsidRPr="00C30751" w:rsidRDefault="00C71E8A" w:rsidP="00C30751">
      <w:pPr>
        <w:pStyle w:val="ListParagraph"/>
        <w:numPr>
          <w:ilvl w:val="0"/>
          <w:numId w:val="29"/>
        </w:numPr>
        <w:rPr>
          <w:rFonts w:ascii="Arial Unicode MS" w:eastAsia="Arial Unicode MS" w:hAnsi="Arial Unicode MS" w:cs="Arial Unicode MS"/>
          <w:color w:val="595959" w:themeColor="text1" w:themeTint="A6"/>
        </w:rPr>
      </w:pPr>
      <w:proofErr w:type="spellStart"/>
      <w:r w:rsidRPr="00C30751">
        <w:rPr>
          <w:rFonts w:ascii="Arial Unicode MS" w:eastAsia="Arial Unicode MS" w:hAnsi="Arial Unicode MS" w:cs="Arial Unicode MS"/>
          <w:i/>
          <w:color w:val="595959" w:themeColor="text1" w:themeTint="A6"/>
        </w:rPr>
        <w:t>Kəbrä</w:t>
      </w:r>
      <w:proofErr w:type="spellEnd"/>
      <w:r w:rsidRPr="00C30751">
        <w:rPr>
          <w:rFonts w:ascii="Arial Unicode MS" w:eastAsia="Arial Unicode MS" w:hAnsi="Arial Unicode MS" w:cs="Arial Unicode MS"/>
          <w:i/>
          <w:color w:val="595959" w:themeColor="text1" w:themeTint="A6"/>
        </w:rPr>
        <w:t xml:space="preserve"> </w:t>
      </w:r>
      <w:proofErr w:type="spellStart"/>
      <w:r w:rsidRPr="00C30751">
        <w:rPr>
          <w:rFonts w:ascii="Arial Unicode MS" w:eastAsia="Arial Unicode MS" w:hAnsi="Arial Unicode MS" w:cs="Arial Unicode MS"/>
          <w:i/>
          <w:color w:val="595959" w:themeColor="text1" w:themeTint="A6"/>
        </w:rPr>
        <w:t>Nägäst</w:t>
      </w:r>
      <w:proofErr w:type="spellEnd"/>
      <w:r w:rsidRPr="00C30751">
        <w:rPr>
          <w:rFonts w:ascii="Arial Unicode MS" w:eastAsia="Arial Unicode MS" w:hAnsi="Arial Unicode MS" w:cs="Arial Unicode MS"/>
          <w:color w:val="595959" w:themeColor="text1" w:themeTint="A6"/>
        </w:rPr>
        <w:t xml:space="preserve"> ('Glory of Kings', 14th century, Geez)</w:t>
      </w:r>
    </w:p>
    <w:p w14:paraId="438D758A" w14:textId="5CC421C8" w:rsidR="00C71E8A" w:rsidRPr="00C30751" w:rsidRDefault="00C71E8A" w:rsidP="00C30751">
      <w:pPr>
        <w:pStyle w:val="ListParagraph"/>
        <w:numPr>
          <w:ilvl w:val="0"/>
          <w:numId w:val="29"/>
        </w:numPr>
        <w:rPr>
          <w:rFonts w:ascii="Arial Unicode MS" w:eastAsia="Arial Unicode MS" w:hAnsi="Arial Unicode MS" w:cs="Arial Unicode MS"/>
          <w:color w:val="595959" w:themeColor="text1" w:themeTint="A6"/>
        </w:rPr>
      </w:pPr>
      <w:proofErr w:type="spellStart"/>
      <w:r w:rsidRPr="00C30751">
        <w:rPr>
          <w:rFonts w:ascii="Arial Unicode MS" w:eastAsia="Arial Unicode MS" w:hAnsi="Arial Unicode MS" w:cs="Arial Unicode MS"/>
          <w:color w:val="595959" w:themeColor="text1" w:themeTint="A6"/>
        </w:rPr>
        <w:t>Afäwärḳ</w:t>
      </w:r>
      <w:proofErr w:type="spellEnd"/>
      <w:r w:rsidRPr="00C30751">
        <w:rPr>
          <w:rFonts w:ascii="Arial Unicode MS" w:eastAsia="Arial Unicode MS" w:hAnsi="Arial Unicode MS" w:cs="Arial Unicode MS"/>
          <w:color w:val="595959" w:themeColor="text1" w:themeTint="A6"/>
        </w:rPr>
        <w:t xml:space="preserve"> </w:t>
      </w:r>
      <w:proofErr w:type="spellStart"/>
      <w:r w:rsidRPr="00C30751">
        <w:rPr>
          <w:rFonts w:ascii="Arial Unicode MS" w:eastAsia="Arial Unicode MS" w:hAnsi="Arial Unicode MS" w:cs="Arial Unicode MS"/>
          <w:color w:val="595959" w:themeColor="text1" w:themeTint="A6"/>
        </w:rPr>
        <w:t>Gäbrä-Iyyäsus</w:t>
      </w:r>
      <w:proofErr w:type="spellEnd"/>
      <w:r w:rsidRPr="00C30751">
        <w:rPr>
          <w:rFonts w:ascii="Arial Unicode MS" w:eastAsia="Arial Unicode MS" w:hAnsi="Arial Unicode MS" w:cs="Arial Unicode MS"/>
          <w:color w:val="595959" w:themeColor="text1" w:themeTint="A6"/>
        </w:rPr>
        <w:t xml:space="preserve"> </w:t>
      </w:r>
      <w:proofErr w:type="spellStart"/>
      <w:r w:rsidRPr="00C30751">
        <w:rPr>
          <w:rFonts w:ascii="Arial Unicode MS" w:eastAsia="Arial Unicode MS" w:hAnsi="Arial Unicode MS" w:cs="Arial Unicode MS"/>
          <w:i/>
          <w:color w:val="595959" w:themeColor="text1" w:themeTint="A6"/>
        </w:rPr>
        <w:t>Tobbya</w:t>
      </w:r>
      <w:proofErr w:type="spellEnd"/>
      <w:r w:rsidRPr="00C30751">
        <w:rPr>
          <w:rFonts w:ascii="Arial Unicode MS" w:eastAsia="Arial Unicode MS" w:hAnsi="Arial Unicode MS" w:cs="Arial Unicode MS"/>
          <w:color w:val="595959" w:themeColor="text1" w:themeTint="A6"/>
        </w:rPr>
        <w:t xml:space="preserve"> (Naples 1908, Amharic) </w:t>
      </w:r>
    </w:p>
    <w:p w14:paraId="52D22992" w14:textId="6391A486" w:rsidR="007D7668" w:rsidRDefault="007D7668" w:rsidP="00C30751">
      <w:pPr>
        <w:ind w:left="720"/>
        <w:rPr>
          <w:rFonts w:ascii="Arial Unicode MS" w:eastAsia="Arial Unicode MS" w:hAnsi="Arial Unicode MS" w:cs="Arial Unicode MS"/>
          <w:color w:val="595959" w:themeColor="text1" w:themeTint="A6"/>
        </w:rPr>
      </w:pPr>
    </w:p>
    <w:p w14:paraId="65618464" w14:textId="0CE9EFE8" w:rsidR="007D7668" w:rsidRDefault="007D7668" w:rsidP="00C30751">
      <w:pPr>
        <w:ind w:firstLine="720"/>
        <w:rPr>
          <w:rFonts w:ascii="Arial Unicode MS" w:eastAsia="Arial Unicode MS" w:hAnsi="Arial Unicode MS" w:cs="Arial Unicode MS"/>
          <w:b/>
          <w:color w:val="595959" w:themeColor="text1" w:themeTint="A6"/>
        </w:rPr>
      </w:pPr>
      <w:r w:rsidRPr="007D7668">
        <w:rPr>
          <w:rFonts w:ascii="Arial Unicode MS" w:eastAsia="Arial Unicode MS" w:hAnsi="Arial Unicode MS" w:cs="Arial Unicode MS"/>
          <w:b/>
          <w:color w:val="595959" w:themeColor="text1" w:themeTint="A6"/>
        </w:rPr>
        <w:t>Secondary texts:</w:t>
      </w:r>
    </w:p>
    <w:p w14:paraId="3B7C8AF5" w14:textId="77777777" w:rsidR="007B28FB" w:rsidRPr="007D7668" w:rsidRDefault="007B28FB" w:rsidP="00C30751">
      <w:pPr>
        <w:ind w:firstLine="720"/>
        <w:rPr>
          <w:rFonts w:ascii="Arial Unicode MS" w:eastAsia="Arial Unicode MS" w:hAnsi="Arial Unicode MS" w:cs="Arial Unicode MS"/>
          <w:b/>
          <w:color w:val="595959" w:themeColor="text1" w:themeTint="A6"/>
        </w:rPr>
      </w:pPr>
    </w:p>
    <w:p w14:paraId="770582E8" w14:textId="3A05246E" w:rsidR="007D7668" w:rsidRPr="005D4C8E" w:rsidRDefault="007D7668" w:rsidP="00FD3DD8">
      <w:pPr>
        <w:pStyle w:val="ListParagraph"/>
        <w:numPr>
          <w:ilvl w:val="0"/>
          <w:numId w:val="31"/>
        </w:numPr>
        <w:rPr>
          <w:rFonts w:ascii="Arial Unicode MS" w:eastAsia="Arial Unicode MS" w:hAnsi="Arial Unicode MS" w:cs="Arial Unicode MS"/>
          <w:color w:val="595959" w:themeColor="text1" w:themeTint="A6"/>
        </w:rPr>
      </w:pPr>
      <w:r w:rsidRPr="005D4C8E">
        <w:rPr>
          <w:rFonts w:ascii="Arial Unicode MS" w:eastAsia="Arial Unicode MS" w:hAnsi="Arial Unicode MS" w:cs="Arial Unicode MS"/>
          <w:color w:val="595959" w:themeColor="text1" w:themeTint="A6"/>
        </w:rPr>
        <w:t xml:space="preserve">Yonas </w:t>
      </w:r>
      <w:proofErr w:type="spellStart"/>
      <w:r w:rsidRPr="005D4C8E">
        <w:rPr>
          <w:rFonts w:ascii="Arial Unicode MS" w:eastAsia="Arial Unicode MS" w:hAnsi="Arial Unicode MS" w:cs="Arial Unicode MS"/>
          <w:color w:val="595959" w:themeColor="text1" w:themeTint="A6"/>
        </w:rPr>
        <w:t>Admassu</w:t>
      </w:r>
      <w:proofErr w:type="spellEnd"/>
      <w:r w:rsidRPr="005D4C8E">
        <w:rPr>
          <w:rFonts w:ascii="Arial Unicode MS" w:eastAsia="Arial Unicode MS" w:hAnsi="Arial Unicode MS" w:cs="Arial Unicode MS"/>
          <w:color w:val="595959" w:themeColor="text1" w:themeTint="A6"/>
        </w:rPr>
        <w:t xml:space="preserve"> </w:t>
      </w:r>
      <w:r w:rsidR="00FD3DD8">
        <w:rPr>
          <w:rFonts w:ascii="Arial Unicode MS" w:eastAsia="Arial Unicode MS" w:hAnsi="Arial Unicode MS" w:cs="Arial Unicode MS"/>
          <w:color w:val="595959" w:themeColor="text1" w:themeTint="A6"/>
        </w:rPr>
        <w:t>(</w:t>
      </w:r>
      <w:r w:rsidRPr="005D4C8E">
        <w:rPr>
          <w:rFonts w:ascii="Arial Unicode MS" w:eastAsia="Arial Unicode MS" w:hAnsi="Arial Unicode MS" w:cs="Arial Unicode MS"/>
          <w:color w:val="595959" w:themeColor="text1" w:themeTint="A6"/>
        </w:rPr>
        <w:t>1995</w:t>
      </w:r>
      <w:r w:rsidR="00FD3DD8">
        <w:rPr>
          <w:rFonts w:ascii="Arial Unicode MS" w:eastAsia="Arial Unicode MS" w:hAnsi="Arial Unicode MS" w:cs="Arial Unicode MS"/>
          <w:color w:val="595959" w:themeColor="text1" w:themeTint="A6"/>
        </w:rPr>
        <w:t>)</w:t>
      </w:r>
      <w:r w:rsidRPr="005D4C8E">
        <w:rPr>
          <w:rFonts w:ascii="Arial Unicode MS" w:eastAsia="Arial Unicode MS" w:hAnsi="Arial Unicode MS" w:cs="Arial Unicode MS"/>
          <w:color w:val="595959" w:themeColor="text1" w:themeTint="A6"/>
        </w:rPr>
        <w:t xml:space="preserve"> ‘The first-born of Amharic fiction’, in </w:t>
      </w:r>
      <w:r w:rsidRPr="005D4C8E">
        <w:rPr>
          <w:rFonts w:ascii="Arial Unicode MS" w:eastAsia="Arial Unicode MS" w:hAnsi="Arial Unicode MS" w:cs="Arial Unicode MS"/>
          <w:i/>
          <w:color w:val="595959" w:themeColor="text1" w:themeTint="A6"/>
        </w:rPr>
        <w:t>Silence is not golden: a critical anthology of Ethiopian literature</w:t>
      </w:r>
      <w:r w:rsidRPr="005D4C8E">
        <w:rPr>
          <w:rFonts w:ascii="Arial Unicode MS" w:eastAsia="Arial Unicode MS" w:hAnsi="Arial Unicode MS" w:cs="Arial Unicode MS"/>
          <w:color w:val="595959" w:themeColor="text1" w:themeTint="A6"/>
        </w:rPr>
        <w:t xml:space="preserve">, eds. </w:t>
      </w:r>
      <w:proofErr w:type="spellStart"/>
      <w:r w:rsidRPr="005D4C8E">
        <w:rPr>
          <w:rFonts w:ascii="Arial Unicode MS" w:eastAsia="Arial Unicode MS" w:hAnsi="Arial Unicode MS" w:cs="Arial Unicode MS"/>
          <w:color w:val="595959" w:themeColor="text1" w:themeTint="A6"/>
        </w:rPr>
        <w:t>Taddesse</w:t>
      </w:r>
      <w:proofErr w:type="spellEnd"/>
      <w:r w:rsidRPr="005D4C8E">
        <w:rPr>
          <w:rFonts w:ascii="Arial Unicode MS" w:eastAsia="Arial Unicode MS" w:hAnsi="Arial Unicode MS" w:cs="Arial Unicode MS"/>
          <w:color w:val="595959" w:themeColor="text1" w:themeTint="A6"/>
        </w:rPr>
        <w:t xml:space="preserve"> Adera &amp; Ali </w:t>
      </w:r>
      <w:proofErr w:type="spellStart"/>
      <w:r w:rsidRPr="005D4C8E">
        <w:rPr>
          <w:rFonts w:ascii="Arial Unicode MS" w:eastAsia="Arial Unicode MS" w:hAnsi="Arial Unicode MS" w:cs="Arial Unicode MS"/>
          <w:color w:val="595959" w:themeColor="text1" w:themeTint="A6"/>
        </w:rPr>
        <w:t>Jimale</w:t>
      </w:r>
      <w:proofErr w:type="spellEnd"/>
      <w:r w:rsidRPr="005D4C8E">
        <w:rPr>
          <w:rFonts w:ascii="Arial Unicode MS" w:eastAsia="Arial Unicode MS" w:hAnsi="Arial Unicode MS" w:cs="Arial Unicode MS"/>
          <w:color w:val="595959" w:themeColor="text1" w:themeTint="A6"/>
        </w:rPr>
        <w:t xml:space="preserve"> Ahmed, Red Sea Press, Lawrenceville (NJ), pp. 93-112.</w:t>
      </w:r>
    </w:p>
    <w:p w14:paraId="0EA963F9" w14:textId="74917591" w:rsidR="005D4C8E" w:rsidRPr="005D4C8E" w:rsidRDefault="005D4C8E" w:rsidP="00FD3DD8">
      <w:pPr>
        <w:pStyle w:val="ListParagraph"/>
        <w:numPr>
          <w:ilvl w:val="0"/>
          <w:numId w:val="31"/>
        </w:numPr>
        <w:rPr>
          <w:rFonts w:ascii="Arial Unicode MS" w:eastAsia="Arial Unicode MS" w:hAnsi="Arial Unicode MS" w:cs="Arial Unicode MS"/>
          <w:color w:val="595959" w:themeColor="text1" w:themeTint="A6"/>
        </w:rPr>
      </w:pPr>
      <w:r w:rsidRPr="005D4C8E">
        <w:rPr>
          <w:rFonts w:ascii="Arial Unicode MS" w:eastAsia="Arial Unicode MS" w:hAnsi="Arial Unicode MS" w:cs="Arial Unicode MS"/>
          <w:color w:val="595959" w:themeColor="text1" w:themeTint="A6"/>
        </w:rPr>
        <w:t xml:space="preserve">Taye Assefa </w:t>
      </w:r>
      <w:r w:rsidR="00FD3DD8">
        <w:rPr>
          <w:rFonts w:ascii="Arial Unicode MS" w:eastAsia="Arial Unicode MS" w:hAnsi="Arial Unicode MS" w:cs="Arial Unicode MS"/>
          <w:color w:val="595959" w:themeColor="text1" w:themeTint="A6"/>
        </w:rPr>
        <w:t>(</w:t>
      </w:r>
      <w:r w:rsidRPr="005D4C8E">
        <w:rPr>
          <w:rFonts w:ascii="Arial Unicode MS" w:eastAsia="Arial Unicode MS" w:hAnsi="Arial Unicode MS" w:cs="Arial Unicode MS"/>
          <w:color w:val="595959" w:themeColor="text1" w:themeTint="A6"/>
        </w:rPr>
        <w:t>1995</w:t>
      </w:r>
      <w:r w:rsidR="00FD3DD8">
        <w:rPr>
          <w:rFonts w:ascii="Arial Unicode MS" w:eastAsia="Arial Unicode MS" w:hAnsi="Arial Unicode MS" w:cs="Arial Unicode MS"/>
          <w:color w:val="595959" w:themeColor="text1" w:themeTint="A6"/>
        </w:rPr>
        <w:t>)</w:t>
      </w:r>
      <w:r w:rsidRPr="005D4C8E">
        <w:rPr>
          <w:rFonts w:ascii="Arial Unicode MS" w:eastAsia="Arial Unicode MS" w:hAnsi="Arial Unicode MS" w:cs="Arial Unicode MS"/>
          <w:color w:val="595959" w:themeColor="text1" w:themeTint="A6"/>
        </w:rPr>
        <w:t xml:space="preserve"> ‘The form and content of the first Amharic novel’, in </w:t>
      </w:r>
      <w:r w:rsidRPr="005D4C8E">
        <w:rPr>
          <w:rFonts w:ascii="Arial Unicode MS" w:eastAsia="Arial Unicode MS" w:hAnsi="Arial Unicode MS" w:cs="Arial Unicode MS"/>
          <w:i/>
          <w:color w:val="595959" w:themeColor="text1" w:themeTint="A6"/>
        </w:rPr>
        <w:t>Silence is not golden: a critical anthology of Ethiopian literature</w:t>
      </w:r>
      <w:r w:rsidRPr="005D4C8E">
        <w:rPr>
          <w:rFonts w:ascii="Arial Unicode MS" w:eastAsia="Arial Unicode MS" w:hAnsi="Arial Unicode MS" w:cs="Arial Unicode MS"/>
          <w:color w:val="595959" w:themeColor="text1" w:themeTint="A6"/>
        </w:rPr>
        <w:t xml:space="preserve">, eds. </w:t>
      </w:r>
      <w:proofErr w:type="spellStart"/>
      <w:r w:rsidRPr="005D4C8E">
        <w:rPr>
          <w:rFonts w:ascii="Arial Unicode MS" w:eastAsia="Arial Unicode MS" w:hAnsi="Arial Unicode MS" w:cs="Arial Unicode MS"/>
          <w:color w:val="595959" w:themeColor="text1" w:themeTint="A6"/>
        </w:rPr>
        <w:t>Taddesse</w:t>
      </w:r>
      <w:proofErr w:type="spellEnd"/>
      <w:r w:rsidRPr="005D4C8E">
        <w:rPr>
          <w:rFonts w:ascii="Arial Unicode MS" w:eastAsia="Arial Unicode MS" w:hAnsi="Arial Unicode MS" w:cs="Arial Unicode MS"/>
          <w:color w:val="595959" w:themeColor="text1" w:themeTint="A6"/>
        </w:rPr>
        <w:t xml:space="preserve"> Adera &amp; Ali </w:t>
      </w:r>
      <w:proofErr w:type="spellStart"/>
      <w:r w:rsidRPr="005D4C8E">
        <w:rPr>
          <w:rFonts w:ascii="Arial Unicode MS" w:eastAsia="Arial Unicode MS" w:hAnsi="Arial Unicode MS" w:cs="Arial Unicode MS"/>
          <w:color w:val="595959" w:themeColor="text1" w:themeTint="A6"/>
        </w:rPr>
        <w:t>Jimale</w:t>
      </w:r>
      <w:proofErr w:type="spellEnd"/>
      <w:r w:rsidRPr="005D4C8E">
        <w:rPr>
          <w:rFonts w:ascii="Arial Unicode MS" w:eastAsia="Arial Unicode MS" w:hAnsi="Arial Unicode MS" w:cs="Arial Unicode MS"/>
          <w:color w:val="595959" w:themeColor="text1" w:themeTint="A6"/>
        </w:rPr>
        <w:t xml:space="preserve"> Ahmed, Red Sea Press, Lawrenceville (NJ), pp. 61-92.</w:t>
      </w:r>
    </w:p>
    <w:p w14:paraId="32EAC081" w14:textId="77777777" w:rsidR="00C71E8A" w:rsidRPr="00C71E8A" w:rsidRDefault="00C71E8A" w:rsidP="00C30751">
      <w:pPr>
        <w:rPr>
          <w:rFonts w:ascii="Arial Unicode MS" w:eastAsia="Arial Unicode MS" w:hAnsi="Arial Unicode MS" w:cs="Arial Unicode MS"/>
          <w:color w:val="595959" w:themeColor="text1" w:themeTint="A6"/>
        </w:rPr>
      </w:pPr>
    </w:p>
    <w:p w14:paraId="7D25A935" w14:textId="63FFB25C" w:rsidR="007E5BE1" w:rsidRPr="00C30751" w:rsidRDefault="00C30751" w:rsidP="00C30751">
      <w:pPr>
        <w:ind w:left="720"/>
        <w:rPr>
          <w:rFonts w:ascii="Arial Unicode MS" w:eastAsia="Arial Unicode MS" w:hAnsi="Arial Unicode MS" w:cs="Arial Unicode MS"/>
          <w:b/>
          <w:bCs/>
          <w:color w:val="595959" w:themeColor="text1" w:themeTint="A6"/>
        </w:rPr>
      </w:pPr>
      <w:r>
        <w:rPr>
          <w:rFonts w:ascii="Arial Unicode MS" w:eastAsia="Arial Unicode MS" w:hAnsi="Arial Unicode MS" w:cs="Arial Unicode MS"/>
          <w:b/>
          <w:bCs/>
          <w:color w:val="595959" w:themeColor="text1" w:themeTint="A6"/>
        </w:rPr>
        <w:t>Week 6.</w:t>
      </w:r>
      <w:r w:rsidR="00C71E8A" w:rsidRPr="00C71E8A">
        <w:rPr>
          <w:rFonts w:ascii="Arial Unicode MS" w:eastAsia="Arial Unicode MS" w:hAnsi="Arial Unicode MS" w:cs="Arial Unicode MS"/>
          <w:b/>
          <w:bCs/>
          <w:color w:val="595959" w:themeColor="text1" w:themeTint="A6"/>
        </w:rPr>
        <w:t xml:space="preserve"> </w:t>
      </w:r>
      <w:r>
        <w:rPr>
          <w:rFonts w:ascii="Arial Unicode MS" w:eastAsia="Arial Unicode MS" w:hAnsi="Arial Unicode MS" w:cs="Arial Unicode MS"/>
          <w:b/>
          <w:bCs/>
          <w:color w:val="595959" w:themeColor="text1" w:themeTint="A6"/>
        </w:rPr>
        <w:t xml:space="preserve"> </w:t>
      </w:r>
      <w:r w:rsidR="007D7668">
        <w:rPr>
          <w:rFonts w:ascii="Arial Unicode MS" w:eastAsia="Arial Unicode MS" w:hAnsi="Arial Unicode MS" w:cs="Arial Unicode MS"/>
          <w:b/>
          <w:bCs/>
          <w:color w:val="595959" w:themeColor="text1" w:themeTint="A6"/>
        </w:rPr>
        <w:t>Horn of Africa</w:t>
      </w:r>
      <w:r>
        <w:rPr>
          <w:rFonts w:ascii="Arial Unicode MS" w:eastAsia="Arial Unicode MS" w:hAnsi="Arial Unicode MS" w:cs="Arial Unicode MS"/>
          <w:b/>
          <w:bCs/>
          <w:color w:val="595959" w:themeColor="text1" w:themeTint="A6"/>
        </w:rPr>
        <w:t xml:space="preserve">: </w:t>
      </w:r>
      <w:r w:rsidR="00F43BE0" w:rsidRPr="00F43BE0">
        <w:rPr>
          <w:rFonts w:ascii="Arial Unicode MS" w:eastAsia="Arial Unicode MS" w:hAnsi="Arial Unicode MS" w:cs="Arial Unicode MS"/>
          <w:b/>
          <w:color w:val="595959" w:themeColor="text1" w:themeTint="A6"/>
        </w:rPr>
        <w:t>Colonial relations</w:t>
      </w:r>
    </w:p>
    <w:p w14:paraId="1AF07B5D" w14:textId="77777777" w:rsidR="008C27B5" w:rsidRPr="00F43BE0" w:rsidRDefault="008C27B5" w:rsidP="00C30751">
      <w:pPr>
        <w:rPr>
          <w:rFonts w:ascii="Arial Unicode MS" w:eastAsia="Arial Unicode MS" w:hAnsi="Arial Unicode MS" w:cs="Arial Unicode MS"/>
          <w:b/>
          <w:color w:val="595959" w:themeColor="text1" w:themeTint="A6"/>
        </w:rPr>
      </w:pPr>
    </w:p>
    <w:p w14:paraId="6CE217A5" w14:textId="553936ED" w:rsidR="00D7693B" w:rsidRDefault="00C71E8A" w:rsidP="00C30751">
      <w:pPr>
        <w:ind w:left="720"/>
        <w:jc w:val="both"/>
        <w:rPr>
          <w:rFonts w:ascii="Arial Unicode MS" w:eastAsia="Arial Unicode MS" w:hAnsi="Arial Unicode MS" w:cs="Arial Unicode MS"/>
          <w:color w:val="595959" w:themeColor="text1" w:themeTint="A6"/>
        </w:rPr>
      </w:pPr>
      <w:r>
        <w:rPr>
          <w:rFonts w:ascii="Arial Unicode MS" w:eastAsia="Arial Unicode MS" w:hAnsi="Arial Unicode MS" w:cs="Arial Unicode MS"/>
          <w:color w:val="595959" w:themeColor="text1" w:themeTint="A6"/>
        </w:rPr>
        <w:t>This session</w:t>
      </w:r>
      <w:r w:rsidRPr="00C71E8A">
        <w:rPr>
          <w:rFonts w:ascii="Arial Unicode MS" w:eastAsia="Arial Unicode MS" w:hAnsi="Arial Unicode MS" w:cs="Arial Unicode MS"/>
          <w:color w:val="595959" w:themeColor="text1" w:themeTint="A6"/>
        </w:rPr>
        <w:t xml:space="preserve"> takes as its starting point </w:t>
      </w:r>
      <w:r w:rsidRPr="00636328">
        <w:rPr>
          <w:rFonts w:ascii="Arial Unicode MS" w:eastAsia="Arial Unicode MS" w:hAnsi="Arial Unicode MS" w:cs="Arial Unicode MS"/>
          <w:i/>
          <w:iCs/>
          <w:color w:val="595959" w:themeColor="text1" w:themeTint="A6"/>
        </w:rPr>
        <w:t>Ignorance is the Enemy of Love</w:t>
      </w:r>
      <w:r w:rsidRPr="00C71E8A">
        <w:rPr>
          <w:rFonts w:ascii="Arial Unicode MS" w:eastAsia="Arial Unicode MS" w:hAnsi="Arial Unicode MS" w:cs="Arial Unicode MS"/>
          <w:color w:val="595959" w:themeColor="text1" w:themeTint="A6"/>
        </w:rPr>
        <w:t xml:space="preserve"> by </w:t>
      </w:r>
      <w:proofErr w:type="spellStart"/>
      <w:r w:rsidRPr="00C71E8A">
        <w:rPr>
          <w:rFonts w:ascii="Arial Unicode MS" w:eastAsia="Arial Unicode MS" w:hAnsi="Arial Unicode MS" w:cs="Arial Unicode MS"/>
          <w:color w:val="595959" w:themeColor="text1" w:themeTint="A6"/>
        </w:rPr>
        <w:t>Faarax</w:t>
      </w:r>
      <w:proofErr w:type="spellEnd"/>
      <w:r w:rsidRPr="00C71E8A">
        <w:rPr>
          <w:rFonts w:ascii="Arial Unicode MS" w:eastAsia="Arial Unicode MS" w:hAnsi="Arial Unicode MS" w:cs="Arial Unicode MS"/>
          <w:color w:val="595959" w:themeColor="text1" w:themeTint="A6"/>
        </w:rPr>
        <w:t xml:space="preserve"> M. J. </w:t>
      </w:r>
      <w:proofErr w:type="spellStart"/>
      <w:r w:rsidRPr="00C71E8A">
        <w:rPr>
          <w:rFonts w:ascii="Arial Unicode MS" w:eastAsia="Arial Unicode MS" w:hAnsi="Arial Unicode MS" w:cs="Arial Unicode MS"/>
          <w:color w:val="595959" w:themeColor="text1" w:themeTint="A6"/>
        </w:rPr>
        <w:t>Cawl</w:t>
      </w:r>
      <w:proofErr w:type="spellEnd"/>
      <w:r w:rsidRPr="00C71E8A">
        <w:rPr>
          <w:rFonts w:ascii="Arial Unicode MS" w:eastAsia="Arial Unicode MS" w:hAnsi="Arial Unicode MS" w:cs="Arial Unicode MS"/>
          <w:color w:val="595959" w:themeColor="text1" w:themeTint="A6"/>
        </w:rPr>
        <w:t xml:space="preserve">, one of the first novels to be published after the orthography of Somali was </w:t>
      </w:r>
      <w:r w:rsidR="00F43BE0" w:rsidRPr="00C71E8A">
        <w:rPr>
          <w:rFonts w:ascii="Arial Unicode MS" w:eastAsia="Arial Unicode MS" w:hAnsi="Arial Unicode MS" w:cs="Arial Unicode MS"/>
          <w:color w:val="595959" w:themeColor="text1" w:themeTint="A6"/>
        </w:rPr>
        <w:t>standardized</w:t>
      </w:r>
      <w:r w:rsidRPr="00C71E8A">
        <w:rPr>
          <w:rFonts w:ascii="Arial Unicode MS" w:eastAsia="Arial Unicode MS" w:hAnsi="Arial Unicode MS" w:cs="Arial Unicode MS"/>
          <w:color w:val="595959" w:themeColor="text1" w:themeTint="A6"/>
        </w:rPr>
        <w:t xml:space="preserve"> in the </w:t>
      </w:r>
      <w:r w:rsidRPr="00C71E8A">
        <w:rPr>
          <w:rFonts w:ascii="Arial Unicode MS" w:eastAsia="Arial Unicode MS" w:hAnsi="Arial Unicode MS" w:cs="Arial Unicode MS"/>
          <w:color w:val="595959" w:themeColor="text1" w:themeTint="A6"/>
        </w:rPr>
        <w:lastRenderedPageBreak/>
        <w:t xml:space="preserve">1970s. Published by the Somali Ministry of Culture and Higher Education, </w:t>
      </w:r>
      <w:r w:rsidRPr="00636328">
        <w:rPr>
          <w:rFonts w:ascii="Arial Unicode MS" w:eastAsia="Arial Unicode MS" w:hAnsi="Arial Unicode MS" w:cs="Arial Unicode MS"/>
          <w:i/>
          <w:iCs/>
          <w:color w:val="595959" w:themeColor="text1" w:themeTint="A6"/>
        </w:rPr>
        <w:t xml:space="preserve">Ignorance is the Enemy of </w:t>
      </w:r>
      <w:r w:rsidRPr="005D4C8E">
        <w:rPr>
          <w:rFonts w:ascii="Arial Unicode MS" w:eastAsia="Arial Unicode MS" w:hAnsi="Arial Unicode MS" w:cs="Arial Unicode MS"/>
          <w:color w:val="595959" w:themeColor="text1" w:themeTint="A6"/>
        </w:rPr>
        <w:t>Love</w:t>
      </w:r>
      <w:r w:rsidRPr="00C71E8A">
        <w:rPr>
          <w:rFonts w:ascii="Arial Unicode MS" w:eastAsia="Arial Unicode MS" w:hAnsi="Arial Unicode MS" w:cs="Arial Unicode MS"/>
          <w:color w:val="595959" w:themeColor="text1" w:themeTint="A6"/>
        </w:rPr>
        <w:t xml:space="preserve"> promotes </w:t>
      </w:r>
      <w:r w:rsidR="007D7668" w:rsidRPr="005D4C8E">
        <w:rPr>
          <w:rFonts w:ascii="Arial Unicode MS" w:eastAsia="Arial Unicode MS" w:hAnsi="Arial Unicode MS" w:cs="Arial Unicode MS"/>
          <w:color w:val="595959" w:themeColor="text1" w:themeTint="A6"/>
        </w:rPr>
        <w:t>literacy</w:t>
      </w:r>
      <w:r w:rsidRPr="00C71E8A">
        <w:rPr>
          <w:rFonts w:ascii="Arial Unicode MS" w:eastAsia="Arial Unicode MS" w:hAnsi="Arial Unicode MS" w:cs="Arial Unicode MS"/>
          <w:color w:val="595959" w:themeColor="text1" w:themeTint="A6"/>
        </w:rPr>
        <w:t xml:space="preserve"> while telling the story of the Somali armed resistance against British </w:t>
      </w:r>
      <w:r w:rsidR="00F43BE0" w:rsidRPr="00C71E8A">
        <w:rPr>
          <w:rFonts w:ascii="Arial Unicode MS" w:eastAsia="Arial Unicode MS" w:hAnsi="Arial Unicode MS" w:cs="Arial Unicode MS"/>
          <w:color w:val="595959" w:themeColor="text1" w:themeTint="A6"/>
        </w:rPr>
        <w:t>colonizers</w:t>
      </w:r>
      <w:r w:rsidRPr="00C71E8A">
        <w:rPr>
          <w:rFonts w:ascii="Arial Unicode MS" w:eastAsia="Arial Unicode MS" w:hAnsi="Arial Unicode MS" w:cs="Arial Unicode MS"/>
          <w:color w:val="595959" w:themeColor="text1" w:themeTint="A6"/>
        </w:rPr>
        <w:t xml:space="preserve">. </w:t>
      </w:r>
      <w:r w:rsidR="005D4C8E">
        <w:rPr>
          <w:rFonts w:ascii="Arial Unicode MS" w:eastAsia="Arial Unicode MS" w:hAnsi="Arial Unicode MS" w:cs="Arial Unicode MS"/>
          <w:color w:val="595959" w:themeColor="text1" w:themeTint="A6"/>
        </w:rPr>
        <w:t>We</w:t>
      </w:r>
      <w:r w:rsidR="00D7693B" w:rsidRPr="00C71E8A">
        <w:rPr>
          <w:rFonts w:ascii="Arial Unicode MS" w:eastAsia="Arial Unicode MS" w:hAnsi="Arial Unicode MS" w:cs="Arial Unicode MS"/>
          <w:color w:val="595959" w:themeColor="text1" w:themeTint="A6"/>
        </w:rPr>
        <w:t xml:space="preserve"> will read </w:t>
      </w:r>
      <w:r w:rsidR="00D7693B" w:rsidRPr="00636328">
        <w:rPr>
          <w:rFonts w:ascii="Arial Unicode MS" w:eastAsia="Arial Unicode MS" w:hAnsi="Arial Unicode MS" w:cs="Arial Unicode MS"/>
          <w:i/>
          <w:iCs/>
          <w:color w:val="595959" w:themeColor="text1" w:themeTint="A6"/>
        </w:rPr>
        <w:t>Ignorance is the Enemy of Love</w:t>
      </w:r>
      <w:r w:rsidR="00D7693B" w:rsidRPr="00C71E8A">
        <w:rPr>
          <w:rFonts w:ascii="Arial Unicode MS" w:eastAsia="Arial Unicode MS" w:hAnsi="Arial Unicode MS" w:cs="Arial Unicode MS"/>
          <w:color w:val="595959" w:themeColor="text1" w:themeTint="A6"/>
        </w:rPr>
        <w:t xml:space="preserve"> together with </w:t>
      </w:r>
      <w:r w:rsidR="00D7693B" w:rsidRPr="00636328">
        <w:rPr>
          <w:rFonts w:ascii="Arial Unicode MS" w:eastAsia="Arial Unicode MS" w:hAnsi="Arial Unicode MS" w:cs="Arial Unicode MS"/>
          <w:i/>
          <w:iCs/>
          <w:color w:val="595959" w:themeColor="text1" w:themeTint="A6"/>
        </w:rPr>
        <w:t>The Conscript</w:t>
      </w:r>
      <w:r w:rsidR="00D7693B" w:rsidRPr="00C71E8A">
        <w:rPr>
          <w:rFonts w:ascii="Arial Unicode MS" w:eastAsia="Arial Unicode MS" w:hAnsi="Arial Unicode MS" w:cs="Arial Unicode MS"/>
          <w:color w:val="595959" w:themeColor="text1" w:themeTint="A6"/>
        </w:rPr>
        <w:t xml:space="preserve">, a novel in Tigrinya first written under Italian colonialism in 1927 and published in 1950 under the British Administration of Eritrea. Telling the story of an Eritrean soldier sent by Italian colonial authorities to Libya to suppress the anti-Italian resistance of the local population, </w:t>
      </w:r>
      <w:r w:rsidR="00D7693B" w:rsidRPr="005D4C8E">
        <w:rPr>
          <w:rFonts w:ascii="Arial Unicode MS" w:eastAsia="Arial Unicode MS" w:hAnsi="Arial Unicode MS" w:cs="Arial Unicode MS"/>
          <w:i/>
          <w:color w:val="595959" w:themeColor="text1" w:themeTint="A6"/>
        </w:rPr>
        <w:t xml:space="preserve">The </w:t>
      </w:r>
      <w:r w:rsidR="005D4C8E" w:rsidRPr="005D4C8E">
        <w:rPr>
          <w:rFonts w:ascii="Arial Unicode MS" w:eastAsia="Arial Unicode MS" w:hAnsi="Arial Unicode MS" w:cs="Arial Unicode MS"/>
          <w:i/>
          <w:color w:val="595959" w:themeColor="text1" w:themeTint="A6"/>
        </w:rPr>
        <w:t>C</w:t>
      </w:r>
      <w:r w:rsidR="00D7693B" w:rsidRPr="005D4C8E">
        <w:rPr>
          <w:rFonts w:ascii="Arial Unicode MS" w:eastAsia="Arial Unicode MS" w:hAnsi="Arial Unicode MS" w:cs="Arial Unicode MS"/>
          <w:i/>
          <w:color w:val="595959" w:themeColor="text1" w:themeTint="A6"/>
        </w:rPr>
        <w:t>onscript</w:t>
      </w:r>
      <w:r w:rsidR="00D7693B" w:rsidRPr="00C71E8A">
        <w:rPr>
          <w:rFonts w:ascii="Arial Unicode MS" w:eastAsia="Arial Unicode MS" w:hAnsi="Arial Unicode MS" w:cs="Arial Unicode MS"/>
          <w:color w:val="595959" w:themeColor="text1" w:themeTint="A6"/>
        </w:rPr>
        <w:t xml:space="preserve"> offers </w:t>
      </w:r>
      <w:r w:rsidR="005D4C8E">
        <w:rPr>
          <w:rFonts w:ascii="Arial Unicode MS" w:eastAsia="Arial Unicode MS" w:hAnsi="Arial Unicode MS" w:cs="Arial Unicode MS"/>
          <w:color w:val="595959" w:themeColor="text1" w:themeTint="A6"/>
        </w:rPr>
        <w:t>an</w:t>
      </w:r>
      <w:r w:rsidR="00D7693B" w:rsidRPr="00C71E8A">
        <w:rPr>
          <w:rFonts w:ascii="Arial Unicode MS" w:eastAsia="Arial Unicode MS" w:hAnsi="Arial Unicode MS" w:cs="Arial Unicode MS"/>
          <w:color w:val="595959" w:themeColor="text1" w:themeTint="A6"/>
        </w:rPr>
        <w:t xml:space="preserve"> internationa</w:t>
      </w:r>
      <w:r w:rsidR="00D7693B">
        <w:rPr>
          <w:rFonts w:ascii="Arial Unicode MS" w:eastAsia="Arial Unicode MS" w:hAnsi="Arial Unicode MS" w:cs="Arial Unicode MS"/>
          <w:color w:val="595959" w:themeColor="text1" w:themeTint="A6"/>
        </w:rPr>
        <w:t>list view of colonial violence.</w:t>
      </w:r>
      <w:r w:rsidR="005D4C8E">
        <w:rPr>
          <w:rFonts w:ascii="Arial Unicode MS" w:eastAsia="Arial Unicode MS" w:hAnsi="Arial Unicode MS" w:cs="Arial Unicode MS"/>
          <w:color w:val="595959" w:themeColor="text1" w:themeTint="A6"/>
        </w:rPr>
        <w:t xml:space="preserve"> </w:t>
      </w:r>
      <w:r w:rsidR="00F43BE0">
        <w:rPr>
          <w:rFonts w:ascii="Arial Unicode MS" w:eastAsia="Arial Unicode MS" w:hAnsi="Arial Unicode MS" w:cs="Arial Unicode MS"/>
          <w:color w:val="595959" w:themeColor="text1" w:themeTint="A6"/>
        </w:rPr>
        <w:t xml:space="preserve">Postcolonial theory and world literature tend to reproduce a center/periphery way of reading the world, in which literary peripheries constantly attempt to write back to the former colonizers and subvert colonial narratives. </w:t>
      </w:r>
      <w:r w:rsidR="00F43BE0" w:rsidRPr="00F43BE0">
        <w:rPr>
          <w:rFonts w:ascii="Arial Unicode MS" w:eastAsia="Arial Unicode MS" w:hAnsi="Arial Unicode MS" w:cs="Arial Unicode MS"/>
          <w:i/>
          <w:color w:val="595959" w:themeColor="text1" w:themeTint="A6"/>
        </w:rPr>
        <w:t>The Conscript</w:t>
      </w:r>
      <w:r w:rsidR="00F43BE0">
        <w:rPr>
          <w:rFonts w:ascii="Arial Unicode MS" w:eastAsia="Arial Unicode MS" w:hAnsi="Arial Unicode MS" w:cs="Arial Unicode MS"/>
          <w:color w:val="595959" w:themeColor="text1" w:themeTint="A6"/>
        </w:rPr>
        <w:t xml:space="preserve"> and </w:t>
      </w:r>
      <w:r w:rsidR="00F43BE0" w:rsidRPr="00F43BE0">
        <w:rPr>
          <w:rFonts w:ascii="Arial Unicode MS" w:eastAsia="Arial Unicode MS" w:hAnsi="Arial Unicode MS" w:cs="Arial Unicode MS"/>
          <w:i/>
          <w:color w:val="595959" w:themeColor="text1" w:themeTint="A6"/>
        </w:rPr>
        <w:t>Ignorance is the Enemy of Love</w:t>
      </w:r>
      <w:r w:rsidR="00F43BE0">
        <w:rPr>
          <w:rFonts w:ascii="Arial Unicode MS" w:eastAsia="Arial Unicode MS" w:hAnsi="Arial Unicode MS" w:cs="Arial Unicode MS"/>
          <w:color w:val="595959" w:themeColor="text1" w:themeTint="A6"/>
        </w:rPr>
        <w:t xml:space="preserve"> write about colonialism, but in indigenous languages, and contribute to local debates rather than addressing </w:t>
      </w:r>
      <w:r w:rsidR="00792AD4">
        <w:rPr>
          <w:rFonts w:ascii="Arial Unicode MS" w:eastAsia="Arial Unicode MS" w:hAnsi="Arial Unicode MS" w:cs="Arial Unicode MS"/>
          <w:color w:val="595959" w:themeColor="text1" w:themeTint="A6"/>
        </w:rPr>
        <w:t xml:space="preserve">European discourses. How do these two texts challenge the center/periphery paradigm?   </w:t>
      </w:r>
    </w:p>
    <w:p w14:paraId="6C510C6D" w14:textId="77777777" w:rsidR="007E5BE1" w:rsidRDefault="007E5BE1" w:rsidP="00C30751">
      <w:pPr>
        <w:rPr>
          <w:rFonts w:ascii="Arial Unicode MS" w:eastAsia="Arial Unicode MS" w:hAnsi="Arial Unicode MS" w:cs="Arial Unicode MS"/>
          <w:color w:val="595959" w:themeColor="text1" w:themeTint="A6"/>
        </w:rPr>
      </w:pPr>
    </w:p>
    <w:p w14:paraId="0F39463A" w14:textId="77777777" w:rsidR="00C71E8A" w:rsidRPr="00C71E8A" w:rsidRDefault="00C71E8A" w:rsidP="00C30751">
      <w:pPr>
        <w:rPr>
          <w:rFonts w:ascii="Arial Unicode MS" w:eastAsia="Arial Unicode MS" w:hAnsi="Arial Unicode MS" w:cs="Arial Unicode MS"/>
          <w:color w:val="595959" w:themeColor="text1" w:themeTint="A6"/>
        </w:rPr>
      </w:pPr>
    </w:p>
    <w:p w14:paraId="2347C895" w14:textId="02CAF382" w:rsidR="00C71E8A" w:rsidRDefault="00C71E8A" w:rsidP="00C30751">
      <w:pPr>
        <w:ind w:firstLine="720"/>
        <w:rPr>
          <w:rFonts w:ascii="Arial Unicode MS" w:eastAsia="Arial Unicode MS" w:hAnsi="Arial Unicode MS" w:cs="Arial Unicode MS"/>
          <w:b/>
          <w:color w:val="595959" w:themeColor="text1" w:themeTint="A6"/>
        </w:rPr>
      </w:pPr>
      <w:r w:rsidRPr="007D7668">
        <w:rPr>
          <w:rFonts w:ascii="Arial Unicode MS" w:eastAsia="Arial Unicode MS" w:hAnsi="Arial Unicode MS" w:cs="Arial Unicode MS"/>
          <w:b/>
          <w:color w:val="595959" w:themeColor="text1" w:themeTint="A6"/>
        </w:rPr>
        <w:t xml:space="preserve">Primary Texts: </w:t>
      </w:r>
    </w:p>
    <w:p w14:paraId="506F4144" w14:textId="77777777" w:rsidR="005148F0" w:rsidRPr="007D7668" w:rsidRDefault="005148F0" w:rsidP="00C30751">
      <w:pPr>
        <w:ind w:firstLine="720"/>
        <w:rPr>
          <w:rFonts w:ascii="Arial Unicode MS" w:eastAsia="Arial Unicode MS" w:hAnsi="Arial Unicode MS" w:cs="Arial Unicode MS"/>
          <w:b/>
          <w:color w:val="595959" w:themeColor="text1" w:themeTint="A6"/>
        </w:rPr>
      </w:pPr>
    </w:p>
    <w:p w14:paraId="13E6C7BC" w14:textId="636C713D" w:rsidR="00C71E8A" w:rsidRPr="007B28FB" w:rsidRDefault="00FD3DD8" w:rsidP="007B28FB">
      <w:pPr>
        <w:pStyle w:val="ListParagraph"/>
        <w:numPr>
          <w:ilvl w:val="1"/>
          <w:numId w:val="33"/>
        </w:numPr>
        <w:rPr>
          <w:rFonts w:ascii="Arial Unicode MS" w:eastAsia="Arial Unicode MS" w:hAnsi="Arial Unicode MS" w:cs="Arial Unicode MS"/>
          <w:color w:val="595959" w:themeColor="text1" w:themeTint="A6"/>
        </w:rPr>
      </w:pPr>
      <w:proofErr w:type="spellStart"/>
      <w:r>
        <w:rPr>
          <w:rFonts w:ascii="Arial Unicode MS" w:eastAsia="Arial Unicode MS" w:hAnsi="Arial Unicode MS" w:cs="Arial Unicode MS"/>
          <w:color w:val="595959" w:themeColor="text1" w:themeTint="A6"/>
        </w:rPr>
        <w:t>Faarax</w:t>
      </w:r>
      <w:proofErr w:type="spellEnd"/>
      <w:r>
        <w:rPr>
          <w:rFonts w:ascii="Arial Unicode MS" w:eastAsia="Arial Unicode MS" w:hAnsi="Arial Unicode MS" w:cs="Arial Unicode MS"/>
          <w:color w:val="595959" w:themeColor="text1" w:themeTint="A6"/>
        </w:rPr>
        <w:t xml:space="preserve"> M. J. </w:t>
      </w:r>
      <w:proofErr w:type="spellStart"/>
      <w:r>
        <w:rPr>
          <w:rFonts w:ascii="Arial Unicode MS" w:eastAsia="Arial Unicode MS" w:hAnsi="Arial Unicode MS" w:cs="Arial Unicode MS"/>
          <w:color w:val="595959" w:themeColor="text1" w:themeTint="A6"/>
        </w:rPr>
        <w:t>Cawl</w:t>
      </w:r>
      <w:proofErr w:type="spellEnd"/>
      <w:r>
        <w:rPr>
          <w:rFonts w:ascii="Arial Unicode MS" w:eastAsia="Arial Unicode MS" w:hAnsi="Arial Unicode MS" w:cs="Arial Unicode MS"/>
          <w:color w:val="595959" w:themeColor="text1" w:themeTint="A6"/>
        </w:rPr>
        <w:t xml:space="preserve"> (1974)</w:t>
      </w:r>
      <w:r w:rsidR="00C71E8A" w:rsidRPr="007B28FB">
        <w:rPr>
          <w:rFonts w:ascii="Arial Unicode MS" w:eastAsia="Arial Unicode MS" w:hAnsi="Arial Unicode MS" w:cs="Arial Unicode MS"/>
          <w:color w:val="595959" w:themeColor="text1" w:themeTint="A6"/>
        </w:rPr>
        <w:t xml:space="preserve"> </w:t>
      </w:r>
      <w:r w:rsidR="00C71E8A" w:rsidRPr="007B28FB">
        <w:rPr>
          <w:rFonts w:ascii="Arial Unicode MS" w:eastAsia="Arial Unicode MS" w:hAnsi="Arial Unicode MS" w:cs="Arial Unicode MS"/>
          <w:i/>
          <w:iCs/>
          <w:color w:val="595959" w:themeColor="text1" w:themeTint="A6"/>
        </w:rPr>
        <w:t>Ignorance is the Enemy of Love</w:t>
      </w:r>
      <w:r>
        <w:rPr>
          <w:rFonts w:ascii="Arial Unicode MS" w:eastAsia="Arial Unicode MS" w:hAnsi="Arial Unicode MS" w:cs="Arial Unicode MS"/>
          <w:color w:val="595959" w:themeColor="text1" w:themeTint="A6"/>
        </w:rPr>
        <w:t xml:space="preserve"> (Mogadishu</w:t>
      </w:r>
      <w:r w:rsidR="00C71E8A" w:rsidRPr="007B28FB">
        <w:rPr>
          <w:rFonts w:ascii="Arial Unicode MS" w:eastAsia="Arial Unicode MS" w:hAnsi="Arial Unicode MS" w:cs="Arial Unicode MS"/>
          <w:color w:val="595959" w:themeColor="text1" w:themeTint="A6"/>
        </w:rPr>
        <w:t>, Somali)</w:t>
      </w:r>
    </w:p>
    <w:p w14:paraId="7556B4C2" w14:textId="6A5A4199" w:rsidR="00D7693B" w:rsidRPr="007B28FB" w:rsidRDefault="00D7693B" w:rsidP="007B28FB">
      <w:pPr>
        <w:pStyle w:val="ListParagraph"/>
        <w:numPr>
          <w:ilvl w:val="1"/>
          <w:numId w:val="33"/>
        </w:numPr>
        <w:rPr>
          <w:rFonts w:ascii="Arial Unicode MS" w:eastAsia="Arial Unicode MS" w:hAnsi="Arial Unicode MS" w:cs="Arial Unicode MS"/>
          <w:color w:val="595959" w:themeColor="text1" w:themeTint="A6"/>
        </w:rPr>
      </w:pPr>
      <w:proofErr w:type="spellStart"/>
      <w:r w:rsidRPr="007B28FB">
        <w:rPr>
          <w:rFonts w:ascii="Arial Unicode MS" w:eastAsia="Arial Unicode MS" w:hAnsi="Arial Unicode MS" w:cs="Arial Unicode MS"/>
          <w:color w:val="595959" w:themeColor="text1" w:themeTint="A6"/>
        </w:rPr>
        <w:t>Gebreyesus</w:t>
      </w:r>
      <w:proofErr w:type="spellEnd"/>
      <w:r w:rsidRPr="007B28FB">
        <w:rPr>
          <w:rFonts w:ascii="Arial Unicode MS" w:eastAsia="Arial Unicode MS" w:hAnsi="Arial Unicode MS" w:cs="Arial Unicode MS"/>
          <w:color w:val="595959" w:themeColor="text1" w:themeTint="A6"/>
        </w:rPr>
        <w:t xml:space="preserve"> Hailu, </w:t>
      </w:r>
      <w:r w:rsidR="00FD3DD8">
        <w:rPr>
          <w:rFonts w:ascii="Arial Unicode MS" w:eastAsia="Arial Unicode MS" w:hAnsi="Arial Unicode MS" w:cs="Arial Unicode MS"/>
          <w:color w:val="595959" w:themeColor="text1" w:themeTint="A6"/>
        </w:rPr>
        <w:t xml:space="preserve"> (1950)</w:t>
      </w:r>
      <w:r w:rsidRPr="007B28FB">
        <w:rPr>
          <w:rFonts w:ascii="Arial Unicode MS" w:eastAsia="Arial Unicode MS" w:hAnsi="Arial Unicode MS" w:cs="Arial Unicode MS"/>
          <w:i/>
          <w:iCs/>
          <w:color w:val="595959" w:themeColor="text1" w:themeTint="A6"/>
        </w:rPr>
        <w:t>The Conscript</w:t>
      </w:r>
      <w:r w:rsidR="00FD3DD8">
        <w:rPr>
          <w:rFonts w:ascii="Arial Unicode MS" w:eastAsia="Arial Unicode MS" w:hAnsi="Arial Unicode MS" w:cs="Arial Unicode MS"/>
          <w:color w:val="595959" w:themeColor="text1" w:themeTint="A6"/>
        </w:rPr>
        <w:t xml:space="preserve"> (Asmara</w:t>
      </w:r>
      <w:r w:rsidRPr="007B28FB">
        <w:rPr>
          <w:rFonts w:ascii="Arial Unicode MS" w:eastAsia="Arial Unicode MS" w:hAnsi="Arial Unicode MS" w:cs="Arial Unicode MS"/>
          <w:color w:val="595959" w:themeColor="text1" w:themeTint="A6"/>
        </w:rPr>
        <w:t>, Tigrinya)</w:t>
      </w:r>
    </w:p>
    <w:p w14:paraId="2263A26A" w14:textId="2A29FA3D" w:rsidR="00D91C45" w:rsidRDefault="00D91C45" w:rsidP="00C30751">
      <w:pPr>
        <w:rPr>
          <w:rFonts w:ascii="Arial Unicode MS" w:eastAsia="Arial Unicode MS" w:hAnsi="Arial Unicode MS" w:cs="Arial Unicode MS"/>
          <w:color w:val="595959" w:themeColor="text1" w:themeTint="A6"/>
        </w:rPr>
      </w:pPr>
    </w:p>
    <w:p w14:paraId="512D6162" w14:textId="7CC74105" w:rsidR="007D7668" w:rsidRDefault="007D7668" w:rsidP="00C30751">
      <w:pPr>
        <w:ind w:firstLine="720"/>
        <w:rPr>
          <w:rFonts w:ascii="Arial Unicode MS" w:eastAsia="Arial Unicode MS" w:hAnsi="Arial Unicode MS" w:cs="Arial Unicode MS"/>
          <w:b/>
          <w:color w:val="595959" w:themeColor="text1" w:themeTint="A6"/>
        </w:rPr>
      </w:pPr>
      <w:r w:rsidRPr="007D7668">
        <w:rPr>
          <w:rFonts w:ascii="Arial Unicode MS" w:eastAsia="Arial Unicode MS" w:hAnsi="Arial Unicode MS" w:cs="Arial Unicode MS"/>
          <w:b/>
          <w:color w:val="595959" w:themeColor="text1" w:themeTint="A6"/>
        </w:rPr>
        <w:t>Secondary Texts:</w:t>
      </w:r>
    </w:p>
    <w:p w14:paraId="5727AAD7" w14:textId="77777777" w:rsidR="005148F0" w:rsidRPr="007D7668" w:rsidRDefault="005148F0" w:rsidP="00C30751">
      <w:pPr>
        <w:ind w:firstLine="720"/>
        <w:rPr>
          <w:rFonts w:ascii="Arial Unicode MS" w:eastAsia="Arial Unicode MS" w:hAnsi="Arial Unicode MS" w:cs="Arial Unicode MS"/>
          <w:b/>
          <w:color w:val="595959" w:themeColor="text1" w:themeTint="A6"/>
        </w:rPr>
      </w:pPr>
    </w:p>
    <w:p w14:paraId="56706FF0" w14:textId="52BFA45A" w:rsidR="007D7668" w:rsidRPr="005D4C8E" w:rsidRDefault="00441D0F" w:rsidP="00441D0F">
      <w:pPr>
        <w:pStyle w:val="ListParagraph"/>
        <w:numPr>
          <w:ilvl w:val="0"/>
          <w:numId w:val="34"/>
        </w:numPr>
        <w:rPr>
          <w:rFonts w:ascii="Arial Unicode MS" w:eastAsia="Arial Unicode MS" w:hAnsi="Arial Unicode MS" w:cs="Arial Unicode MS"/>
          <w:color w:val="595959" w:themeColor="text1" w:themeTint="A6"/>
          <w:lang w:val="en-GB"/>
        </w:rPr>
      </w:pPr>
      <w:r>
        <w:rPr>
          <w:rFonts w:ascii="Arial Unicode MS" w:eastAsia="Arial Unicode MS" w:hAnsi="Arial Unicode MS" w:cs="Arial Unicode MS"/>
          <w:color w:val="595959" w:themeColor="text1" w:themeTint="A6"/>
          <w:lang w:val="en-GB"/>
        </w:rPr>
        <w:t xml:space="preserve">B. W. </w:t>
      </w:r>
      <w:proofErr w:type="spellStart"/>
      <w:r>
        <w:rPr>
          <w:rFonts w:ascii="Arial Unicode MS" w:eastAsia="Arial Unicode MS" w:hAnsi="Arial Unicode MS" w:cs="Arial Unicode MS"/>
          <w:color w:val="595959" w:themeColor="text1" w:themeTint="A6"/>
          <w:lang w:val="en-GB"/>
        </w:rPr>
        <w:t>Andrzejewski</w:t>
      </w:r>
      <w:proofErr w:type="spellEnd"/>
      <w:r>
        <w:rPr>
          <w:rFonts w:ascii="Arial Unicode MS" w:eastAsia="Arial Unicode MS" w:hAnsi="Arial Unicode MS" w:cs="Arial Unicode MS"/>
          <w:color w:val="595959" w:themeColor="text1" w:themeTint="A6"/>
          <w:lang w:val="en-GB"/>
        </w:rPr>
        <w:t xml:space="preserve"> (</w:t>
      </w:r>
      <w:r w:rsidR="007D7668" w:rsidRPr="005D4C8E">
        <w:rPr>
          <w:rFonts w:ascii="Arial Unicode MS" w:eastAsia="Arial Unicode MS" w:hAnsi="Arial Unicode MS" w:cs="Arial Unicode MS"/>
          <w:color w:val="595959" w:themeColor="text1" w:themeTint="A6"/>
          <w:lang w:val="en-GB"/>
        </w:rPr>
        <w:t>2011</w:t>
      </w:r>
      <w:r>
        <w:rPr>
          <w:rFonts w:ascii="Arial Unicode MS" w:eastAsia="Arial Unicode MS" w:hAnsi="Arial Unicode MS" w:cs="Arial Unicode MS"/>
          <w:color w:val="595959" w:themeColor="text1" w:themeTint="A6"/>
          <w:lang w:val="en-GB"/>
        </w:rPr>
        <w:t>)</w:t>
      </w:r>
      <w:r w:rsidR="007D7668" w:rsidRPr="005D4C8E">
        <w:rPr>
          <w:rFonts w:ascii="Arial Unicode MS" w:eastAsia="Arial Unicode MS" w:hAnsi="Arial Unicode MS" w:cs="Arial Unicode MS"/>
          <w:color w:val="595959" w:themeColor="text1" w:themeTint="A6"/>
          <w:lang w:val="en-GB"/>
        </w:rPr>
        <w:t xml:space="preserve"> "The rise of written Somali literature", </w:t>
      </w:r>
      <w:r w:rsidR="007D7668" w:rsidRPr="005D4C8E">
        <w:rPr>
          <w:rFonts w:ascii="Arial Unicode MS" w:eastAsia="Arial Unicode MS" w:hAnsi="Arial Unicode MS" w:cs="Arial Unicode MS"/>
          <w:i/>
          <w:color w:val="595959" w:themeColor="text1" w:themeTint="A6"/>
          <w:lang w:val="en-GB"/>
        </w:rPr>
        <w:t>Journal of African Cultural Studie</w:t>
      </w:r>
      <w:r w:rsidR="007D7668" w:rsidRPr="005D4C8E">
        <w:rPr>
          <w:rFonts w:ascii="Arial Unicode MS" w:eastAsia="Arial Unicode MS" w:hAnsi="Arial Unicode MS" w:cs="Arial Unicode MS"/>
          <w:color w:val="595959" w:themeColor="text1" w:themeTint="A6"/>
          <w:lang w:val="en-GB"/>
        </w:rPr>
        <w:t>s, 23:1, 73-80</w:t>
      </w:r>
    </w:p>
    <w:p w14:paraId="0820F3AE" w14:textId="489323EF" w:rsidR="005D4C8E" w:rsidRPr="005D4C8E" w:rsidRDefault="005D4C8E" w:rsidP="00441D0F">
      <w:pPr>
        <w:pStyle w:val="ListParagraph"/>
        <w:numPr>
          <w:ilvl w:val="0"/>
          <w:numId w:val="34"/>
        </w:numPr>
        <w:rPr>
          <w:rFonts w:ascii="Arial Unicode MS" w:eastAsia="Arial Unicode MS" w:hAnsi="Arial Unicode MS" w:cs="Arial Unicode MS"/>
          <w:color w:val="595959" w:themeColor="text1" w:themeTint="A6"/>
        </w:rPr>
      </w:pPr>
      <w:proofErr w:type="spellStart"/>
      <w:r w:rsidRPr="005D4C8E">
        <w:rPr>
          <w:rFonts w:ascii="Arial Unicode MS" w:eastAsia="Arial Unicode MS" w:hAnsi="Arial Unicode MS" w:cs="Arial Unicode MS"/>
          <w:color w:val="595959" w:themeColor="text1" w:themeTint="A6"/>
        </w:rPr>
        <w:t>Ghirmai</w:t>
      </w:r>
      <w:proofErr w:type="spellEnd"/>
      <w:r w:rsidRPr="005D4C8E">
        <w:rPr>
          <w:rFonts w:ascii="Arial Unicode MS" w:eastAsia="Arial Unicode MS" w:hAnsi="Arial Unicode MS" w:cs="Arial Unicode MS"/>
          <w:color w:val="595959" w:themeColor="text1" w:themeTint="A6"/>
        </w:rPr>
        <w:t xml:space="preserve"> </w:t>
      </w:r>
      <w:proofErr w:type="spellStart"/>
      <w:r w:rsidR="00441D0F">
        <w:rPr>
          <w:rFonts w:ascii="Arial Unicode MS" w:eastAsia="Arial Unicode MS" w:hAnsi="Arial Unicode MS" w:cs="Arial Unicode MS"/>
          <w:color w:val="595959" w:themeColor="text1" w:themeTint="A6"/>
        </w:rPr>
        <w:t>Negash</w:t>
      </w:r>
      <w:proofErr w:type="spellEnd"/>
      <w:r w:rsidR="00441D0F">
        <w:rPr>
          <w:rFonts w:ascii="Arial Unicode MS" w:eastAsia="Arial Unicode MS" w:hAnsi="Arial Unicode MS" w:cs="Arial Unicode MS"/>
          <w:color w:val="595959" w:themeColor="text1" w:themeTint="A6"/>
        </w:rPr>
        <w:t xml:space="preserve"> (</w:t>
      </w:r>
      <w:r w:rsidRPr="005D4C8E">
        <w:rPr>
          <w:rFonts w:ascii="Arial Unicode MS" w:eastAsia="Arial Unicode MS" w:hAnsi="Arial Unicode MS" w:cs="Arial Unicode MS"/>
          <w:color w:val="595959" w:themeColor="text1" w:themeTint="A6"/>
        </w:rPr>
        <w:t>2009</w:t>
      </w:r>
      <w:r w:rsidR="00441D0F">
        <w:rPr>
          <w:rFonts w:ascii="Arial Unicode MS" w:eastAsia="Arial Unicode MS" w:hAnsi="Arial Unicode MS" w:cs="Arial Unicode MS"/>
          <w:color w:val="595959" w:themeColor="text1" w:themeTint="A6"/>
        </w:rPr>
        <w:t>)</w:t>
      </w:r>
      <w:r w:rsidRPr="005D4C8E">
        <w:rPr>
          <w:rFonts w:ascii="Arial Unicode MS" w:eastAsia="Arial Unicode MS" w:hAnsi="Arial Unicode MS" w:cs="Arial Unicode MS"/>
          <w:color w:val="595959" w:themeColor="text1" w:themeTint="A6"/>
        </w:rPr>
        <w:t xml:space="preserve"> “Native Intellectuals in the Contact Zone: African Responses to Italian Colonialism in Tigrinya Literature”, </w:t>
      </w:r>
      <w:r w:rsidRPr="005D4C8E">
        <w:rPr>
          <w:rFonts w:ascii="Arial Unicode MS" w:eastAsia="Arial Unicode MS" w:hAnsi="Arial Unicode MS" w:cs="Arial Unicode MS"/>
          <w:i/>
          <w:color w:val="595959" w:themeColor="text1" w:themeTint="A6"/>
        </w:rPr>
        <w:t>Biography</w:t>
      </w:r>
      <w:r>
        <w:rPr>
          <w:rFonts w:ascii="Arial Unicode MS" w:eastAsia="Arial Unicode MS" w:hAnsi="Arial Unicode MS" w:cs="Arial Unicode MS"/>
          <w:color w:val="595959" w:themeColor="text1" w:themeTint="A6"/>
        </w:rPr>
        <w:t>,</w:t>
      </w:r>
      <w:r w:rsidRPr="005D4C8E">
        <w:rPr>
          <w:rFonts w:ascii="Arial Unicode MS" w:eastAsia="Arial Unicode MS" w:hAnsi="Arial Unicode MS" w:cs="Arial Unicode MS"/>
          <w:color w:val="595959" w:themeColor="text1" w:themeTint="A6"/>
        </w:rPr>
        <w:t xml:space="preserve"> 32:1, pp. 74-88</w:t>
      </w:r>
    </w:p>
    <w:p w14:paraId="0316633E" w14:textId="4A0079F7" w:rsidR="007D7668" w:rsidRPr="005D4C8E" w:rsidRDefault="007D7668" w:rsidP="00C30751">
      <w:pPr>
        <w:ind w:left="720"/>
        <w:rPr>
          <w:rFonts w:ascii="Arial Unicode MS" w:eastAsia="Arial Unicode MS" w:hAnsi="Arial Unicode MS" w:cs="Arial Unicode MS"/>
          <w:color w:val="595959" w:themeColor="text1" w:themeTint="A6"/>
        </w:rPr>
      </w:pPr>
    </w:p>
    <w:p w14:paraId="24CEED98" w14:textId="77777777" w:rsidR="00BE3C9E" w:rsidRPr="000335E2" w:rsidRDefault="00BE3C9E" w:rsidP="00C30751">
      <w:pPr>
        <w:rPr>
          <w:rFonts w:ascii="Arial Unicode MS" w:eastAsia="Arial Unicode MS" w:hAnsi="Arial Unicode MS" w:cs="Arial Unicode MS"/>
          <w:b/>
          <w:bCs/>
          <w:color w:val="595959" w:themeColor="text1" w:themeTint="A6"/>
        </w:rPr>
      </w:pPr>
    </w:p>
    <w:p w14:paraId="2E2ED193" w14:textId="636A5474" w:rsidR="00BE3C9E" w:rsidRPr="000335E2" w:rsidRDefault="00D91C45" w:rsidP="00C30751">
      <w:pPr>
        <w:ind w:firstLine="720"/>
        <w:rPr>
          <w:rFonts w:ascii="Arial Unicode MS" w:eastAsia="Arial Unicode MS" w:hAnsi="Arial Unicode MS" w:cs="Arial Unicode MS"/>
          <w:b/>
          <w:bCs/>
          <w:color w:val="595959" w:themeColor="text1" w:themeTint="A6"/>
        </w:rPr>
      </w:pPr>
      <w:r>
        <w:rPr>
          <w:rFonts w:ascii="Arial Unicode MS" w:eastAsia="Arial Unicode MS" w:hAnsi="Arial Unicode MS" w:cs="Arial Unicode MS"/>
          <w:b/>
          <w:bCs/>
          <w:color w:val="595959" w:themeColor="text1" w:themeTint="A6"/>
        </w:rPr>
        <w:t xml:space="preserve">Week 7. </w:t>
      </w:r>
      <w:r w:rsidR="00C30751">
        <w:rPr>
          <w:rFonts w:ascii="Arial Unicode MS" w:eastAsia="Arial Unicode MS" w:hAnsi="Arial Unicode MS" w:cs="Arial Unicode MS"/>
          <w:b/>
          <w:bCs/>
          <w:color w:val="595959" w:themeColor="text1" w:themeTint="A6"/>
        </w:rPr>
        <w:t xml:space="preserve"> </w:t>
      </w:r>
      <w:r>
        <w:rPr>
          <w:rFonts w:ascii="Arial Unicode MS" w:eastAsia="Arial Unicode MS" w:hAnsi="Arial Unicode MS" w:cs="Arial Unicode MS"/>
          <w:b/>
          <w:bCs/>
          <w:color w:val="595959" w:themeColor="text1" w:themeTint="A6"/>
        </w:rPr>
        <w:t xml:space="preserve">Reflection on the method of reading </w:t>
      </w:r>
    </w:p>
    <w:p w14:paraId="552ABCEF" w14:textId="77777777" w:rsidR="00BE3C9E" w:rsidRPr="000335E2" w:rsidRDefault="00BE3C9E" w:rsidP="00C30751">
      <w:pPr>
        <w:rPr>
          <w:rFonts w:ascii="Arial Unicode MS" w:eastAsia="Arial Unicode MS" w:hAnsi="Arial Unicode MS" w:cs="Arial Unicode MS"/>
          <w:b/>
          <w:bCs/>
          <w:color w:val="595959" w:themeColor="text1" w:themeTint="A6"/>
        </w:rPr>
      </w:pPr>
    </w:p>
    <w:p w14:paraId="639EF011" w14:textId="269AC277" w:rsidR="00BE3C9E" w:rsidRPr="00970055" w:rsidRDefault="00BE3C9E" w:rsidP="000215DD">
      <w:pPr>
        <w:ind w:left="720"/>
        <w:rPr>
          <w:rFonts w:ascii="Arial Unicode MS" w:eastAsia="Arial Unicode MS" w:hAnsi="Arial Unicode MS" w:cs="Arial Unicode MS"/>
          <w:color w:val="595959" w:themeColor="text1" w:themeTint="A6"/>
        </w:rPr>
      </w:pPr>
      <w:r w:rsidRPr="000335E2">
        <w:rPr>
          <w:rFonts w:ascii="Arial Unicode MS" w:eastAsia="Arial Unicode MS" w:hAnsi="Arial Unicode MS" w:cs="Arial Unicode MS"/>
          <w:color w:val="595959" w:themeColor="text1" w:themeTint="A6"/>
        </w:rPr>
        <w:t xml:space="preserve">This final session is reserved for concluding thoughts about the course material </w:t>
      </w:r>
      <w:r w:rsidR="00D91C45">
        <w:rPr>
          <w:rFonts w:ascii="Arial Unicode MS" w:eastAsia="Arial Unicode MS" w:hAnsi="Arial Unicode MS" w:cs="Arial Unicode MS"/>
          <w:color w:val="595959" w:themeColor="text1" w:themeTint="A6"/>
        </w:rPr>
        <w:t>and the method of reading literary texts in multilingual contexts</w:t>
      </w:r>
      <w:r w:rsidR="00A675C6">
        <w:rPr>
          <w:rFonts w:ascii="Arial Unicode MS" w:eastAsia="Arial Unicode MS" w:hAnsi="Arial Unicode MS" w:cs="Arial Unicode MS"/>
          <w:color w:val="595959" w:themeColor="text1" w:themeTint="A6"/>
        </w:rPr>
        <w:t xml:space="preserve">. </w:t>
      </w:r>
      <w:r w:rsidR="00163F88" w:rsidRPr="00970055">
        <w:rPr>
          <w:rFonts w:ascii="Arial Unicode MS" w:eastAsia="Arial Unicode MS" w:hAnsi="Arial Unicode MS" w:cs="Arial Unicode MS"/>
          <w:color w:val="595959" w:themeColor="text1" w:themeTint="A6"/>
        </w:rPr>
        <w:t xml:space="preserve">These final set of readings encourage us to consider the current debates in Comparative Literary studies including the </w:t>
      </w:r>
      <w:r w:rsidR="004129A5" w:rsidRPr="00970055">
        <w:rPr>
          <w:rFonts w:ascii="Arial Unicode MS" w:eastAsia="Arial Unicode MS" w:hAnsi="Arial Unicode MS" w:cs="Arial Unicode MS"/>
          <w:color w:val="595959" w:themeColor="text1" w:themeTint="A6"/>
        </w:rPr>
        <w:t xml:space="preserve">history and </w:t>
      </w:r>
      <w:r w:rsidR="000215DD" w:rsidRPr="00970055">
        <w:rPr>
          <w:rFonts w:ascii="Arial Unicode MS" w:eastAsia="Arial Unicode MS" w:hAnsi="Arial Unicode MS" w:cs="Arial Unicode MS"/>
          <w:color w:val="595959" w:themeColor="text1" w:themeTint="A6"/>
        </w:rPr>
        <w:t xml:space="preserve">politics of </w:t>
      </w:r>
      <w:r w:rsidR="00D7693B" w:rsidRPr="00970055">
        <w:rPr>
          <w:rFonts w:ascii="Arial Unicode MS" w:eastAsia="Arial Unicode MS" w:hAnsi="Arial Unicode MS" w:cs="Arial Unicode MS"/>
          <w:color w:val="595959" w:themeColor="text1" w:themeTint="A6"/>
        </w:rPr>
        <w:t>lang</w:t>
      </w:r>
      <w:r w:rsidR="00A26510" w:rsidRPr="00970055">
        <w:rPr>
          <w:rFonts w:ascii="Arial Unicode MS" w:eastAsia="Arial Unicode MS" w:hAnsi="Arial Unicode MS" w:cs="Arial Unicode MS"/>
          <w:color w:val="595959" w:themeColor="text1" w:themeTint="A6"/>
        </w:rPr>
        <w:t xml:space="preserve">uage practices </w:t>
      </w:r>
      <w:r w:rsidR="00B51518" w:rsidRPr="00970055">
        <w:rPr>
          <w:rFonts w:ascii="Arial Unicode MS" w:eastAsia="Arial Unicode MS" w:hAnsi="Arial Unicode MS" w:cs="Arial Unicode MS"/>
          <w:color w:val="595959" w:themeColor="text1" w:themeTint="A6"/>
        </w:rPr>
        <w:t>that underpin</w:t>
      </w:r>
      <w:r w:rsidR="00A26510" w:rsidRPr="00970055">
        <w:rPr>
          <w:rFonts w:ascii="Arial Unicode MS" w:eastAsia="Arial Unicode MS" w:hAnsi="Arial Unicode MS" w:cs="Arial Unicode MS"/>
          <w:color w:val="595959" w:themeColor="text1" w:themeTint="A6"/>
        </w:rPr>
        <w:t xml:space="preserve"> debates on</w:t>
      </w:r>
      <w:r w:rsidR="00B51518" w:rsidRPr="00970055">
        <w:rPr>
          <w:rFonts w:ascii="Arial Unicode MS" w:eastAsia="Arial Unicode MS" w:hAnsi="Arial Unicode MS" w:cs="Arial Unicode MS"/>
          <w:color w:val="595959" w:themeColor="text1" w:themeTint="A6"/>
        </w:rPr>
        <w:t xml:space="preserve"> </w:t>
      </w:r>
      <w:r w:rsidR="000215DD" w:rsidRPr="00970055">
        <w:rPr>
          <w:rFonts w:ascii="Arial Unicode MS" w:eastAsia="Arial Unicode MS" w:hAnsi="Arial Unicode MS" w:cs="Arial Unicode MS"/>
          <w:color w:val="595959" w:themeColor="text1" w:themeTint="A6"/>
        </w:rPr>
        <w:t>World Literature.</w:t>
      </w:r>
    </w:p>
    <w:p w14:paraId="56CC32CB" w14:textId="77777777" w:rsidR="001639B3" w:rsidRDefault="001639B3" w:rsidP="00C30751">
      <w:pPr>
        <w:rPr>
          <w:rFonts w:ascii="Arial Unicode MS" w:eastAsia="Arial Unicode MS" w:hAnsi="Arial Unicode MS" w:cs="Arial Unicode MS"/>
          <w:color w:val="595959" w:themeColor="text1" w:themeTint="A6"/>
        </w:rPr>
      </w:pPr>
    </w:p>
    <w:p w14:paraId="1E02C063" w14:textId="2F60E809" w:rsidR="001639B3" w:rsidRDefault="001639B3" w:rsidP="000175D2">
      <w:pPr>
        <w:pStyle w:val="ListParagraph"/>
        <w:numPr>
          <w:ilvl w:val="0"/>
          <w:numId w:val="17"/>
        </w:numPr>
        <w:rPr>
          <w:rFonts w:ascii="Arial Unicode MS" w:eastAsia="Arial Unicode MS" w:hAnsi="Arial Unicode MS" w:cs="Arial Unicode MS"/>
          <w:color w:val="595959" w:themeColor="text1" w:themeTint="A6"/>
        </w:rPr>
      </w:pPr>
      <w:r>
        <w:rPr>
          <w:rFonts w:ascii="Arial Unicode MS" w:eastAsia="Arial Unicode MS" w:hAnsi="Arial Unicode MS" w:cs="Arial Unicode MS"/>
          <w:color w:val="595959" w:themeColor="text1" w:themeTint="A6"/>
        </w:rPr>
        <w:t>Mufti,</w:t>
      </w:r>
      <w:r w:rsidR="00441D0F">
        <w:rPr>
          <w:rFonts w:ascii="Arial Unicode MS" w:eastAsia="Arial Unicode MS" w:hAnsi="Arial Unicode MS" w:cs="Arial Unicode MS"/>
          <w:color w:val="595959" w:themeColor="text1" w:themeTint="A6"/>
        </w:rPr>
        <w:t xml:space="preserve"> Aamir (2010)</w:t>
      </w:r>
      <w:r>
        <w:rPr>
          <w:rFonts w:ascii="Arial Unicode MS" w:eastAsia="Arial Unicode MS" w:hAnsi="Arial Unicode MS" w:cs="Arial Unicode MS"/>
          <w:color w:val="595959" w:themeColor="text1" w:themeTint="A6"/>
        </w:rPr>
        <w:t xml:space="preserve"> “</w:t>
      </w:r>
      <w:r w:rsidRPr="00C71E8A">
        <w:rPr>
          <w:rFonts w:ascii="Arial Unicode MS" w:eastAsia="Arial Unicode MS" w:hAnsi="Arial Unicode MS" w:cs="Arial Unicode MS"/>
          <w:color w:val="595959" w:themeColor="text1" w:themeTint="A6"/>
        </w:rPr>
        <w:t>Orientalism and the institution of world litera</w:t>
      </w:r>
      <w:r>
        <w:rPr>
          <w:rFonts w:ascii="Arial Unicode MS" w:eastAsia="Arial Unicode MS" w:hAnsi="Arial Unicode MS" w:cs="Arial Unicode MS"/>
          <w:color w:val="595959" w:themeColor="text1" w:themeTint="A6"/>
        </w:rPr>
        <w:t>ture”</w:t>
      </w:r>
      <w:r w:rsidRPr="00C71E8A">
        <w:rPr>
          <w:rFonts w:ascii="Arial Unicode MS" w:eastAsia="Arial Unicode MS" w:hAnsi="Arial Unicode MS" w:cs="Arial Unicode MS"/>
          <w:color w:val="595959" w:themeColor="text1" w:themeTint="A6"/>
        </w:rPr>
        <w:t xml:space="preserve">, </w:t>
      </w:r>
      <w:r w:rsidRPr="000D77E2">
        <w:rPr>
          <w:rFonts w:ascii="Arial Unicode MS" w:eastAsia="Arial Unicode MS" w:hAnsi="Arial Unicode MS" w:cs="Arial Unicode MS"/>
          <w:i/>
          <w:iCs/>
          <w:color w:val="595959" w:themeColor="text1" w:themeTint="A6"/>
        </w:rPr>
        <w:t>Critical Inquiry</w:t>
      </w:r>
      <w:r w:rsidRPr="00C71E8A">
        <w:rPr>
          <w:rFonts w:ascii="Arial Unicode MS" w:eastAsia="Arial Unicode MS" w:hAnsi="Arial Unicode MS" w:cs="Arial Unicode MS"/>
          <w:color w:val="595959" w:themeColor="text1" w:themeTint="A6"/>
        </w:rPr>
        <w:t xml:space="preserve"> / Spring 2010, 448-493</w:t>
      </w:r>
    </w:p>
    <w:p w14:paraId="121BF359" w14:textId="77777777" w:rsidR="00402618" w:rsidRPr="00402618" w:rsidRDefault="00402618" w:rsidP="00C30751">
      <w:pPr>
        <w:pStyle w:val="ListParagraph"/>
        <w:numPr>
          <w:ilvl w:val="0"/>
          <w:numId w:val="17"/>
        </w:numPr>
        <w:rPr>
          <w:rFonts w:ascii="Arial Unicode MS" w:eastAsia="Arial Unicode MS" w:hAnsi="Arial Unicode MS" w:cs="Arial Unicode MS"/>
          <w:color w:val="595959" w:themeColor="text1" w:themeTint="A6"/>
        </w:rPr>
      </w:pPr>
      <w:proofErr w:type="spellStart"/>
      <w:r w:rsidRPr="00402618">
        <w:rPr>
          <w:rFonts w:ascii="Arial Unicode MS" w:eastAsia="Arial Unicode MS" w:hAnsi="Arial Unicode MS" w:cs="Arial Unicode MS"/>
          <w:color w:val="595959" w:themeColor="text1" w:themeTint="A6"/>
        </w:rPr>
        <w:t>Thiong’o</w:t>
      </w:r>
      <w:proofErr w:type="spellEnd"/>
      <w:r w:rsidRPr="00402618">
        <w:rPr>
          <w:rFonts w:ascii="Arial Unicode MS" w:eastAsia="Arial Unicode MS" w:hAnsi="Arial Unicode MS" w:cs="Arial Unicode MS"/>
          <w:color w:val="595959" w:themeColor="text1" w:themeTint="A6"/>
        </w:rPr>
        <w:t xml:space="preserve">, Ngugi </w:t>
      </w:r>
      <w:proofErr w:type="spellStart"/>
      <w:r w:rsidRPr="00402618">
        <w:rPr>
          <w:rFonts w:ascii="Arial Unicode MS" w:eastAsia="Arial Unicode MS" w:hAnsi="Arial Unicode MS" w:cs="Arial Unicode MS"/>
          <w:color w:val="595959" w:themeColor="text1" w:themeTint="A6"/>
        </w:rPr>
        <w:t>wa</w:t>
      </w:r>
      <w:proofErr w:type="spellEnd"/>
      <w:r w:rsidRPr="00402618">
        <w:rPr>
          <w:rFonts w:ascii="Arial Unicode MS" w:eastAsia="Arial Unicode MS" w:hAnsi="Arial Unicode MS" w:cs="Arial Unicode MS"/>
          <w:color w:val="595959" w:themeColor="text1" w:themeTint="A6"/>
        </w:rPr>
        <w:t xml:space="preserve"> (2005) “</w:t>
      </w:r>
      <w:proofErr w:type="spellStart"/>
      <w:r w:rsidRPr="00402618">
        <w:rPr>
          <w:rFonts w:ascii="Arial Unicode MS" w:eastAsia="Arial Unicode MS" w:hAnsi="Arial Unicode MS" w:cs="Arial Unicode MS"/>
          <w:color w:val="595959" w:themeColor="text1" w:themeTint="A6"/>
        </w:rPr>
        <w:t>Europhone</w:t>
      </w:r>
      <w:proofErr w:type="spellEnd"/>
      <w:r w:rsidRPr="00402618">
        <w:rPr>
          <w:rFonts w:ascii="Arial Unicode MS" w:eastAsia="Arial Unicode MS" w:hAnsi="Arial Unicode MS" w:cs="Arial Unicode MS"/>
          <w:color w:val="595959" w:themeColor="text1" w:themeTint="A6"/>
        </w:rPr>
        <w:t xml:space="preserve"> or African Memory: The Challenge of the Pan-African </w:t>
      </w:r>
    </w:p>
    <w:p w14:paraId="54B3FBF3" w14:textId="6418587F" w:rsidR="00230C60" w:rsidRDefault="00402618" w:rsidP="00C30751">
      <w:pPr>
        <w:pStyle w:val="ListParagraph"/>
        <w:rPr>
          <w:rFonts w:ascii="Arial Unicode MS" w:eastAsia="Arial Unicode MS" w:hAnsi="Arial Unicode MS" w:cs="Arial Unicode MS"/>
          <w:color w:val="595959" w:themeColor="text1" w:themeTint="A6"/>
        </w:rPr>
      </w:pPr>
      <w:r w:rsidRPr="00402618">
        <w:rPr>
          <w:rFonts w:ascii="Arial Unicode MS" w:eastAsia="Arial Unicode MS" w:hAnsi="Arial Unicode MS" w:cs="Arial Unicode MS"/>
          <w:color w:val="595959" w:themeColor="text1" w:themeTint="A6"/>
        </w:rPr>
        <w:t xml:space="preserve">Intellectual in the Era of Globalization.” In </w:t>
      </w:r>
      <w:r w:rsidRPr="00402618">
        <w:rPr>
          <w:rFonts w:ascii="Arial Unicode MS" w:eastAsia="Arial Unicode MS" w:hAnsi="Arial Unicode MS" w:cs="Arial Unicode MS"/>
          <w:i/>
          <w:iCs/>
          <w:color w:val="595959" w:themeColor="text1" w:themeTint="A6"/>
        </w:rPr>
        <w:t>African Intellectuals: Rethinking Politics, Language, Gender and Development</w:t>
      </w:r>
      <w:r w:rsidRPr="00402618">
        <w:rPr>
          <w:rFonts w:ascii="Arial Unicode MS" w:eastAsia="Arial Unicode MS" w:hAnsi="Arial Unicode MS" w:cs="Arial Unicode MS"/>
          <w:color w:val="595959" w:themeColor="text1" w:themeTint="A6"/>
        </w:rPr>
        <w:t xml:space="preserve">, edited by </w:t>
      </w:r>
      <w:proofErr w:type="spellStart"/>
      <w:r w:rsidRPr="00402618">
        <w:rPr>
          <w:rFonts w:ascii="Arial Unicode MS" w:eastAsia="Arial Unicode MS" w:hAnsi="Arial Unicode MS" w:cs="Arial Unicode MS"/>
          <w:color w:val="595959" w:themeColor="text1" w:themeTint="A6"/>
        </w:rPr>
        <w:t>Thandika</w:t>
      </w:r>
      <w:proofErr w:type="spellEnd"/>
      <w:r w:rsidRPr="00402618">
        <w:rPr>
          <w:rFonts w:ascii="Arial Unicode MS" w:eastAsia="Arial Unicode MS" w:hAnsi="Arial Unicode MS" w:cs="Arial Unicode MS"/>
          <w:color w:val="595959" w:themeColor="text1" w:themeTint="A6"/>
        </w:rPr>
        <w:t xml:space="preserve"> </w:t>
      </w:r>
      <w:proofErr w:type="spellStart"/>
      <w:r w:rsidRPr="00402618">
        <w:rPr>
          <w:rFonts w:ascii="Arial Unicode MS" w:eastAsia="Arial Unicode MS" w:hAnsi="Arial Unicode MS" w:cs="Arial Unicode MS"/>
          <w:color w:val="595959" w:themeColor="text1" w:themeTint="A6"/>
        </w:rPr>
        <w:t>Mkandawire</w:t>
      </w:r>
      <w:proofErr w:type="spellEnd"/>
      <w:r w:rsidRPr="00402618">
        <w:rPr>
          <w:rFonts w:ascii="Arial Unicode MS" w:eastAsia="Arial Unicode MS" w:hAnsi="Arial Unicode MS" w:cs="Arial Unicode MS"/>
          <w:color w:val="595959" w:themeColor="text1" w:themeTint="A6"/>
        </w:rPr>
        <w:t xml:space="preserve">, 155–164. (Dakar: CODESRIA Books). </w:t>
      </w:r>
    </w:p>
    <w:p w14:paraId="03F4015C" w14:textId="77777777" w:rsidR="008C27B5" w:rsidRPr="00A66F15" w:rsidRDefault="008C27B5" w:rsidP="00C30751">
      <w:pPr>
        <w:pStyle w:val="ListParagraph"/>
        <w:numPr>
          <w:ilvl w:val="0"/>
          <w:numId w:val="17"/>
        </w:numPr>
        <w:rPr>
          <w:rFonts w:ascii="Arial Unicode MS" w:eastAsia="Arial Unicode MS" w:hAnsi="Arial Unicode MS" w:cs="Arial Unicode MS"/>
          <w:color w:val="595959" w:themeColor="text1" w:themeTint="A6"/>
        </w:rPr>
      </w:pPr>
      <w:proofErr w:type="spellStart"/>
      <w:r w:rsidRPr="00A66F15">
        <w:rPr>
          <w:rFonts w:ascii="Arial Unicode MS" w:eastAsia="Arial Unicode MS" w:hAnsi="Arial Unicode MS" w:cs="Arial Unicode MS"/>
          <w:color w:val="595959" w:themeColor="text1" w:themeTint="A6"/>
        </w:rPr>
        <w:t>Kilito</w:t>
      </w:r>
      <w:proofErr w:type="spellEnd"/>
      <w:r w:rsidRPr="00A66F15">
        <w:rPr>
          <w:rFonts w:ascii="Arial Unicode MS" w:eastAsia="Arial Unicode MS" w:hAnsi="Arial Unicode MS" w:cs="Arial Unicode MS"/>
          <w:color w:val="595959" w:themeColor="text1" w:themeTint="A6"/>
        </w:rPr>
        <w:t xml:space="preserve">, Abdelfattah (2016) </w:t>
      </w:r>
      <w:r w:rsidRPr="00A66F15">
        <w:rPr>
          <w:rFonts w:ascii="Arial Unicode MS" w:eastAsia="Arial Unicode MS" w:hAnsi="Arial Unicode MS" w:cs="Arial Unicode MS"/>
          <w:i/>
          <w:iCs/>
          <w:color w:val="595959" w:themeColor="text1" w:themeTint="A6"/>
        </w:rPr>
        <w:t>The Tongue of Adam</w:t>
      </w:r>
      <w:r w:rsidRPr="00A66F15">
        <w:rPr>
          <w:rFonts w:ascii="Arial Unicode MS" w:eastAsia="Arial Unicode MS" w:hAnsi="Arial Unicode MS" w:cs="Arial Unicode MS"/>
          <w:color w:val="595959" w:themeColor="text1" w:themeTint="A6"/>
        </w:rPr>
        <w:t xml:space="preserve">, translated from French by Robyn Creswell. London: W. W. Norton &amp; Company. </w:t>
      </w:r>
    </w:p>
    <w:p w14:paraId="4EBFDC1D" w14:textId="29979513" w:rsidR="007B28FB" w:rsidRPr="003A669F" w:rsidRDefault="007B28FB" w:rsidP="00441D0F">
      <w:pPr>
        <w:pStyle w:val="ListParagraph"/>
        <w:numPr>
          <w:ilvl w:val="0"/>
          <w:numId w:val="17"/>
        </w:numPr>
        <w:rPr>
          <w:rFonts w:ascii="Arial Unicode MS" w:eastAsia="Arial Unicode MS" w:hAnsi="Arial Unicode MS" w:cs="Arial Unicode MS"/>
          <w:color w:val="595959" w:themeColor="text1" w:themeTint="A6"/>
        </w:rPr>
      </w:pPr>
      <w:r>
        <w:rPr>
          <w:rFonts w:ascii="Arial Unicode MS" w:eastAsia="Arial Unicode MS" w:hAnsi="Arial Unicode MS" w:cs="Arial Unicode MS"/>
          <w:color w:val="595959" w:themeColor="text1" w:themeTint="A6"/>
        </w:rPr>
        <w:t>Orsini, Francesca</w:t>
      </w:r>
      <w:r w:rsidRPr="003A669F">
        <w:rPr>
          <w:rFonts w:ascii="Arial Unicode MS" w:eastAsia="Arial Unicode MS" w:hAnsi="Arial Unicode MS" w:cs="Arial Unicode MS"/>
          <w:color w:val="595959" w:themeColor="text1" w:themeTint="A6"/>
        </w:rPr>
        <w:t xml:space="preserve"> </w:t>
      </w:r>
      <w:r w:rsidR="00441D0F">
        <w:rPr>
          <w:rFonts w:ascii="Arial Unicode MS" w:eastAsia="Arial Unicode MS" w:hAnsi="Arial Unicode MS" w:cs="Arial Unicode MS"/>
          <w:color w:val="595959" w:themeColor="text1" w:themeTint="A6"/>
        </w:rPr>
        <w:t>(</w:t>
      </w:r>
      <w:r w:rsidRPr="003A669F">
        <w:rPr>
          <w:rFonts w:ascii="Arial Unicode MS" w:eastAsia="Arial Unicode MS" w:hAnsi="Arial Unicode MS" w:cs="Arial Unicode MS"/>
          <w:color w:val="595959" w:themeColor="text1" w:themeTint="A6"/>
        </w:rPr>
        <w:t>2012</w:t>
      </w:r>
      <w:r w:rsidR="00441D0F">
        <w:rPr>
          <w:rFonts w:ascii="Arial Unicode MS" w:eastAsia="Arial Unicode MS" w:hAnsi="Arial Unicode MS" w:cs="Arial Unicode MS"/>
          <w:color w:val="595959" w:themeColor="text1" w:themeTint="A6"/>
        </w:rPr>
        <w:t>)</w:t>
      </w:r>
      <w:r w:rsidRPr="003A669F">
        <w:rPr>
          <w:rFonts w:ascii="Arial Unicode MS" w:eastAsia="Arial Unicode MS" w:hAnsi="Arial Unicode MS" w:cs="Arial Unicode MS"/>
          <w:color w:val="595959" w:themeColor="text1" w:themeTint="A6"/>
        </w:rPr>
        <w:t xml:space="preserve"> “How to Do Multilingual Literary History? Lessons from Fifteenth- and Sixteenth-Century India” </w:t>
      </w:r>
      <w:r w:rsidRPr="000D77E2">
        <w:rPr>
          <w:rFonts w:ascii="Arial Unicode MS" w:eastAsia="Arial Unicode MS" w:hAnsi="Arial Unicode MS" w:cs="Arial Unicode MS"/>
          <w:i/>
          <w:iCs/>
          <w:color w:val="595959" w:themeColor="text1" w:themeTint="A6"/>
        </w:rPr>
        <w:t>Indian Economic Social History Review</w:t>
      </w:r>
      <w:r w:rsidRPr="003A669F">
        <w:rPr>
          <w:rFonts w:ascii="Arial Unicode MS" w:eastAsia="Arial Unicode MS" w:hAnsi="Arial Unicode MS" w:cs="Arial Unicode MS"/>
          <w:color w:val="595959" w:themeColor="text1" w:themeTint="A6"/>
        </w:rPr>
        <w:t>. April–June 49 (2): 225–246.</w:t>
      </w:r>
    </w:p>
    <w:p w14:paraId="7D22CDB6" w14:textId="77777777" w:rsidR="00163F88" w:rsidRPr="00163F88" w:rsidRDefault="00163F88" w:rsidP="00C30751">
      <w:pPr>
        <w:rPr>
          <w:rFonts w:ascii="Arial Unicode MS" w:eastAsia="Arial Unicode MS" w:hAnsi="Arial Unicode MS" w:cs="Arial Unicode MS"/>
          <w:color w:val="595959" w:themeColor="text1" w:themeTint="A6"/>
        </w:rPr>
      </w:pPr>
    </w:p>
    <w:p w14:paraId="72C5816A" w14:textId="77777777" w:rsidR="001639B3" w:rsidRPr="000335E2" w:rsidRDefault="001639B3" w:rsidP="00C30751">
      <w:pPr>
        <w:rPr>
          <w:rFonts w:ascii="Arial Unicode MS" w:eastAsia="Arial Unicode MS" w:hAnsi="Arial Unicode MS" w:cs="Arial Unicode MS"/>
          <w:color w:val="595959" w:themeColor="text1" w:themeTint="A6"/>
        </w:rPr>
      </w:pPr>
    </w:p>
    <w:p w14:paraId="1A7D41B4" w14:textId="0A0D0DAF" w:rsidR="008C27B5" w:rsidRPr="00A66F15" w:rsidRDefault="005148F0" w:rsidP="00A66F15">
      <w:pPr>
        <w:ind w:firstLine="720"/>
        <w:rPr>
          <w:rFonts w:ascii="Arial Unicode MS" w:eastAsia="Arial Unicode MS" w:hAnsi="Arial Unicode MS" w:cs="Arial Unicode MS"/>
          <w:b/>
          <w:bCs/>
          <w:color w:val="595959" w:themeColor="text1" w:themeTint="A6"/>
        </w:rPr>
      </w:pPr>
      <w:r w:rsidRPr="00A66F15">
        <w:rPr>
          <w:rFonts w:ascii="Arial Unicode MS" w:eastAsia="Arial Unicode MS" w:hAnsi="Arial Unicode MS" w:cs="Arial Unicode MS"/>
          <w:b/>
          <w:bCs/>
          <w:color w:val="595959" w:themeColor="text1" w:themeTint="A6"/>
        </w:rPr>
        <w:t xml:space="preserve">* </w:t>
      </w:r>
      <w:r w:rsidR="008C27B5" w:rsidRPr="00A66F15">
        <w:rPr>
          <w:rFonts w:ascii="Arial Unicode MS" w:eastAsia="Arial Unicode MS" w:hAnsi="Arial Unicode MS" w:cs="Arial Unicode MS"/>
          <w:b/>
          <w:bCs/>
          <w:color w:val="595959" w:themeColor="text1" w:themeTint="A6"/>
        </w:rPr>
        <w:t>A brief note about the languages:</w:t>
      </w:r>
    </w:p>
    <w:p w14:paraId="2509668F" w14:textId="77777777" w:rsidR="008C27B5" w:rsidRPr="005148F0" w:rsidRDefault="008C27B5" w:rsidP="00C30751">
      <w:pPr>
        <w:rPr>
          <w:rFonts w:ascii="Arial Unicode MS" w:eastAsia="Arial Unicode MS" w:hAnsi="Arial Unicode MS" w:cs="Arial Unicode MS"/>
          <w:color w:val="FF0000"/>
        </w:rPr>
      </w:pPr>
    </w:p>
    <w:p w14:paraId="74B03591" w14:textId="77777777" w:rsidR="008C27B5" w:rsidRPr="00270209" w:rsidRDefault="008C27B5" w:rsidP="00C30751">
      <w:pPr>
        <w:ind w:left="720"/>
        <w:rPr>
          <w:rFonts w:ascii="Arial Unicode MS" w:eastAsia="Arial Unicode MS" w:hAnsi="Arial Unicode MS" w:cs="Arial Unicode MS"/>
          <w:color w:val="595959" w:themeColor="text1" w:themeTint="A6"/>
        </w:rPr>
      </w:pPr>
      <w:r>
        <w:rPr>
          <w:rFonts w:ascii="Arial Unicode MS" w:eastAsia="Arial Unicode MS" w:hAnsi="Arial Unicode MS" w:cs="Arial Unicode MS"/>
          <w:b/>
          <w:bCs/>
          <w:color w:val="595959" w:themeColor="text1" w:themeTint="A6"/>
        </w:rPr>
        <w:t>Hindi &amp; Urdu</w:t>
      </w:r>
      <w:r>
        <w:rPr>
          <w:rFonts w:ascii="Arial Unicode MS" w:eastAsia="Arial Unicode MS" w:hAnsi="Arial Unicode MS" w:cs="Arial Unicode MS"/>
          <w:color w:val="595959" w:themeColor="text1" w:themeTint="A6"/>
        </w:rPr>
        <w:t xml:space="preserve">: Modern nomenclature is not reflected in earlier categories, and the North Indian vernacular in North India is generically referred to either as </w:t>
      </w:r>
      <w:proofErr w:type="spellStart"/>
      <w:r>
        <w:rPr>
          <w:rFonts w:ascii="Arial Unicode MS" w:eastAsia="Arial Unicode MS" w:hAnsi="Arial Unicode MS" w:cs="Arial Unicode MS"/>
          <w:i/>
          <w:iCs/>
          <w:color w:val="595959" w:themeColor="text1" w:themeTint="A6"/>
        </w:rPr>
        <w:t>bhakha</w:t>
      </w:r>
      <w:proofErr w:type="spellEnd"/>
      <w:r>
        <w:rPr>
          <w:rFonts w:ascii="Arial Unicode MS" w:eastAsia="Arial Unicode MS" w:hAnsi="Arial Unicode MS" w:cs="Arial Unicode MS"/>
          <w:i/>
          <w:iCs/>
          <w:color w:val="595959" w:themeColor="text1" w:themeTint="A6"/>
        </w:rPr>
        <w:t xml:space="preserve"> </w:t>
      </w:r>
      <w:r>
        <w:rPr>
          <w:rFonts w:ascii="Arial Unicode MS" w:eastAsia="Arial Unicode MS" w:hAnsi="Arial Unicode MS" w:cs="Arial Unicode MS"/>
          <w:color w:val="595959" w:themeColor="text1" w:themeTint="A6"/>
        </w:rPr>
        <w:t xml:space="preserve">or </w:t>
      </w:r>
      <w:r w:rsidRPr="00A0047A">
        <w:rPr>
          <w:rFonts w:ascii="Arial Unicode MS" w:eastAsia="Arial Unicode MS" w:hAnsi="Arial Unicode MS" w:cs="Arial Unicode MS"/>
          <w:color w:val="595959" w:themeColor="text1" w:themeTint="A6"/>
        </w:rPr>
        <w:t>bhasha</w:t>
      </w:r>
      <w:r>
        <w:rPr>
          <w:rFonts w:ascii="Arial Unicode MS" w:eastAsia="Arial Unicode MS" w:hAnsi="Arial Unicode MS" w:cs="Arial Unicode MS"/>
          <w:color w:val="595959" w:themeColor="text1" w:themeTint="A6"/>
        </w:rPr>
        <w:t xml:space="preserve">, i.e. “language”, or </w:t>
      </w:r>
      <w:r>
        <w:rPr>
          <w:rFonts w:ascii="Arial Unicode MS" w:eastAsia="Arial Unicode MS" w:hAnsi="Arial Unicode MS" w:cs="Arial Unicode MS"/>
          <w:i/>
          <w:iCs/>
          <w:color w:val="595959" w:themeColor="text1" w:themeTint="A6"/>
        </w:rPr>
        <w:t xml:space="preserve">Hindi, </w:t>
      </w:r>
      <w:proofErr w:type="spellStart"/>
      <w:r>
        <w:rPr>
          <w:rFonts w:ascii="Arial Unicode MS" w:eastAsia="Arial Unicode MS" w:hAnsi="Arial Unicode MS" w:cs="Arial Unicode MS"/>
          <w:i/>
          <w:iCs/>
          <w:color w:val="595959" w:themeColor="text1" w:themeTint="A6"/>
        </w:rPr>
        <w:t>Hindui</w:t>
      </w:r>
      <w:proofErr w:type="spellEnd"/>
      <w:r>
        <w:rPr>
          <w:rFonts w:ascii="Arial Unicode MS" w:eastAsia="Arial Unicode MS" w:hAnsi="Arial Unicode MS" w:cs="Arial Unicode MS"/>
          <w:i/>
          <w:iCs/>
          <w:color w:val="595959" w:themeColor="text1" w:themeTint="A6"/>
        </w:rPr>
        <w:t xml:space="preserve">, </w:t>
      </w:r>
      <w:proofErr w:type="spellStart"/>
      <w:r>
        <w:rPr>
          <w:rFonts w:ascii="Arial Unicode MS" w:eastAsia="Arial Unicode MS" w:hAnsi="Arial Unicode MS" w:cs="Arial Unicode MS"/>
          <w:i/>
          <w:iCs/>
          <w:color w:val="595959" w:themeColor="text1" w:themeTint="A6"/>
        </w:rPr>
        <w:t>Hindavi</w:t>
      </w:r>
      <w:proofErr w:type="spellEnd"/>
      <w:r>
        <w:rPr>
          <w:rFonts w:ascii="Arial Unicode MS" w:eastAsia="Arial Unicode MS" w:hAnsi="Arial Unicode MS" w:cs="Arial Unicode MS"/>
          <w:i/>
          <w:iCs/>
          <w:color w:val="595959" w:themeColor="text1" w:themeTint="A6"/>
        </w:rPr>
        <w:t xml:space="preserve">, </w:t>
      </w:r>
      <w:r>
        <w:rPr>
          <w:rFonts w:ascii="Arial Unicode MS" w:eastAsia="Arial Unicode MS" w:hAnsi="Arial Unicode MS" w:cs="Arial Unicode MS"/>
          <w:color w:val="595959" w:themeColor="text1" w:themeTint="A6"/>
        </w:rPr>
        <w:t>i.e. “Indian” or “of the Hindus” (in Persian sources) irrespective of the script used. Since the 19c, instead, a strong language ideology has established a continuum of script-language-literature-community sharply distinguishes between Hindi in (Deva)</w:t>
      </w:r>
      <w:proofErr w:type="spellStart"/>
      <w:r>
        <w:rPr>
          <w:rFonts w:ascii="Arial Unicode MS" w:eastAsia="Arial Unicode MS" w:hAnsi="Arial Unicode MS" w:cs="Arial Unicode MS"/>
          <w:color w:val="595959" w:themeColor="text1" w:themeTint="A6"/>
        </w:rPr>
        <w:t>nagari</w:t>
      </w:r>
      <w:proofErr w:type="spellEnd"/>
      <w:r>
        <w:rPr>
          <w:rFonts w:ascii="Arial Unicode MS" w:eastAsia="Arial Unicode MS" w:hAnsi="Arial Unicode MS" w:cs="Arial Unicode MS"/>
          <w:color w:val="595959" w:themeColor="text1" w:themeTint="A6"/>
        </w:rPr>
        <w:t xml:space="preserve"> script that draws on Sanskrit roots for abstract vocabulary, and Urdu in the </w:t>
      </w:r>
      <w:proofErr w:type="spellStart"/>
      <w:r>
        <w:rPr>
          <w:rFonts w:ascii="Arial Unicode MS" w:eastAsia="Arial Unicode MS" w:hAnsi="Arial Unicode MS" w:cs="Arial Unicode MS"/>
          <w:color w:val="595959" w:themeColor="text1" w:themeTint="A6"/>
        </w:rPr>
        <w:t>Perso</w:t>
      </w:r>
      <w:proofErr w:type="spellEnd"/>
      <w:r>
        <w:rPr>
          <w:rFonts w:ascii="Arial Unicode MS" w:eastAsia="Arial Unicode MS" w:hAnsi="Arial Unicode MS" w:cs="Arial Unicode MS"/>
          <w:color w:val="595959" w:themeColor="text1" w:themeTint="A6"/>
        </w:rPr>
        <w:t xml:space="preserve">-Arabic script that instead draws on Persian and, increasingly, Arabic. </w:t>
      </w:r>
    </w:p>
    <w:p w14:paraId="2AB1DE50" w14:textId="77777777" w:rsidR="000335E2" w:rsidRPr="000335E2" w:rsidRDefault="000335E2" w:rsidP="00C30751">
      <w:pPr>
        <w:rPr>
          <w:rFonts w:ascii="Arial Unicode MS" w:eastAsia="Arial Unicode MS" w:hAnsi="Arial Unicode MS" w:cs="Arial Unicode MS"/>
          <w:color w:val="595959" w:themeColor="text1" w:themeTint="A6"/>
        </w:rPr>
      </w:pPr>
    </w:p>
    <w:p w14:paraId="26081E8A" w14:textId="41E0ABFD" w:rsidR="000335E2" w:rsidRPr="000335E2" w:rsidRDefault="000335E2" w:rsidP="00C30751">
      <w:pPr>
        <w:rPr>
          <w:rFonts w:ascii="Arial Unicode MS" w:eastAsia="Arial Unicode MS" w:hAnsi="Arial Unicode MS" w:cs="Arial Unicode MS"/>
          <w:color w:val="595959" w:themeColor="text1" w:themeTint="A6"/>
        </w:rPr>
      </w:pPr>
      <w:r w:rsidRPr="000335E2">
        <w:rPr>
          <w:rFonts w:ascii="Arial Unicode MS" w:eastAsia="Arial Unicode MS" w:hAnsi="Arial Unicode MS" w:cs="Arial Unicode MS"/>
          <w:noProof/>
          <w:color w:val="595959" w:themeColor="text1" w:themeTint="A6"/>
          <w:sz w:val="36"/>
          <w:szCs w:val="36"/>
          <w:lang w:val="en-GB" w:eastAsia="zh-CN"/>
        </w:rPr>
        <mc:AlternateContent>
          <mc:Choice Requires="wps">
            <w:drawing>
              <wp:anchor distT="0" distB="0" distL="114300" distR="114300" simplePos="0" relativeHeight="251659264" behindDoc="0" locked="0" layoutInCell="1" allowOverlap="1" wp14:anchorId="745DABD2" wp14:editId="5E0F3BBF">
                <wp:simplePos x="0" y="0"/>
                <wp:positionH relativeFrom="column">
                  <wp:posOffset>699135</wp:posOffset>
                </wp:positionH>
                <wp:positionV relativeFrom="paragraph">
                  <wp:posOffset>76200</wp:posOffset>
                </wp:positionV>
                <wp:extent cx="5409565" cy="1353820"/>
                <wp:effectExtent l="25400" t="25400" r="26035" b="17780"/>
                <wp:wrapSquare wrapText="bothSides"/>
                <wp:docPr id="4" name="Text Box 4"/>
                <wp:cNvGraphicFramePr/>
                <a:graphic xmlns:a="http://schemas.openxmlformats.org/drawingml/2006/main">
                  <a:graphicData uri="http://schemas.microsoft.com/office/word/2010/wordprocessingShape">
                    <wps:wsp>
                      <wps:cNvSpPr txBox="1"/>
                      <wps:spPr>
                        <a:xfrm>
                          <a:off x="0" y="0"/>
                          <a:ext cx="5409565" cy="1353820"/>
                        </a:xfrm>
                        <a:prstGeom prst="rect">
                          <a:avLst/>
                        </a:prstGeom>
                        <a:noFill/>
                        <a:ln w="44450" cmpd="dbl">
                          <a:solidFill>
                            <a:schemeClr val="accent3"/>
                          </a:solidFill>
                        </a:ln>
                        <a:effectLst/>
                      </wps:spPr>
                      <wps:style>
                        <a:lnRef idx="0">
                          <a:schemeClr val="accent1"/>
                        </a:lnRef>
                        <a:fillRef idx="0">
                          <a:schemeClr val="accent1"/>
                        </a:fillRef>
                        <a:effectRef idx="0">
                          <a:schemeClr val="accent1"/>
                        </a:effectRef>
                        <a:fontRef idx="minor">
                          <a:schemeClr val="dk1"/>
                        </a:fontRef>
                      </wps:style>
                      <wps:txbx>
                        <w:txbxContent>
                          <w:p w14:paraId="2985E272" w14:textId="73FD4C5C" w:rsidR="00757538" w:rsidRPr="000335E2" w:rsidRDefault="00757538" w:rsidP="000335E2">
                            <w:pPr>
                              <w:ind w:left="432" w:right="432"/>
                              <w:jc w:val="both"/>
                              <w:rPr>
                                <w:rFonts w:asciiTheme="minorBidi" w:hAnsiTheme="minorBidi"/>
                                <w:color w:val="7F7F7F" w:themeColor="text1" w:themeTint="80"/>
                              </w:rPr>
                            </w:pPr>
                            <w:r w:rsidRPr="000335E2">
                              <w:rPr>
                                <w:rFonts w:asciiTheme="minorBidi" w:hAnsiTheme="minorBidi"/>
                                <w:color w:val="7F7F7F" w:themeColor="text1" w:themeTint="80"/>
                              </w:rPr>
                              <w:t>*MULOSIGE</w:t>
                            </w:r>
                            <w:r>
                              <w:rPr>
                                <w:rFonts w:asciiTheme="minorBidi" w:hAnsiTheme="minorBidi"/>
                                <w:color w:val="7F7F7F" w:themeColor="text1" w:themeTint="80"/>
                              </w:rPr>
                              <w:t xml:space="preserve"> Modules</w:t>
                            </w:r>
                            <w:r w:rsidRPr="001040DB">
                              <w:rPr>
                                <w:rFonts w:asciiTheme="minorBidi" w:hAnsiTheme="minorBidi"/>
                                <w:color w:val="7F7F7F" w:themeColor="text1" w:themeTint="80"/>
                              </w:rPr>
                              <w:t xml:space="preserve"> </w:t>
                            </w:r>
                            <w:r w:rsidRPr="000335E2">
                              <w:rPr>
                                <w:rFonts w:asciiTheme="minorBidi" w:hAnsiTheme="minorBidi"/>
                                <w:color w:val="7F7F7F" w:themeColor="text1" w:themeTint="80"/>
                              </w:rPr>
                              <w:t xml:space="preserve">seeks to </w:t>
                            </w:r>
                            <w:r w:rsidRPr="001040DB">
                              <w:rPr>
                                <w:rFonts w:asciiTheme="minorBidi" w:hAnsiTheme="minorBidi"/>
                                <w:color w:val="7F7F7F" w:themeColor="text1" w:themeTint="80"/>
                              </w:rPr>
                              <w:t>foster research and pedagogy that highlights comparison across and between languages and that is attentive to the 'significan</w:t>
                            </w:r>
                            <w:r>
                              <w:rPr>
                                <w:rFonts w:asciiTheme="minorBidi" w:hAnsiTheme="minorBidi"/>
                                <w:color w:val="7F7F7F" w:themeColor="text1" w:themeTint="80"/>
                              </w:rPr>
                              <w:t xml:space="preserve">t geographies' of each context. Readers can </w:t>
                            </w:r>
                            <w:r w:rsidRPr="001040DB">
                              <w:rPr>
                                <w:rFonts w:asciiTheme="minorBidi" w:hAnsiTheme="minorBidi"/>
                                <w:color w:val="7F7F7F" w:themeColor="text1" w:themeTint="80"/>
                              </w:rPr>
                              <w:t>create and submit syllabi based on their own collaboration</w:t>
                            </w:r>
                            <w:r>
                              <w:rPr>
                                <w:rFonts w:asciiTheme="minorBidi" w:hAnsiTheme="minorBidi"/>
                                <w:color w:val="7F7F7F" w:themeColor="text1" w:themeTint="80"/>
                              </w:rPr>
                              <w:t>s</w:t>
                            </w:r>
                            <w:r w:rsidRPr="001040DB">
                              <w:rPr>
                                <w:rFonts w:asciiTheme="minorBidi" w:hAnsiTheme="minorBidi"/>
                                <w:color w:val="7F7F7F" w:themeColor="text1" w:themeTint="80"/>
                              </w:rPr>
                              <w:t xml:space="preserve"> with other scholars </w:t>
                            </w:r>
                            <w:r>
                              <w:rPr>
                                <w:rFonts w:asciiTheme="minorBidi" w:hAnsiTheme="minorBidi"/>
                                <w:color w:val="7F7F7F" w:themeColor="text1" w:themeTint="80"/>
                              </w:rPr>
                              <w:t>at LINK</w:t>
                            </w:r>
                            <w:r w:rsidRPr="001040DB">
                              <w:rPr>
                                <w:rFonts w:asciiTheme="minorBidi" w:hAnsiTheme="minorBidi"/>
                                <w:color w:val="7F7F7F" w:themeColor="text1" w:themeTint="80"/>
                              </w:rPr>
                              <w:t>.</w:t>
                            </w:r>
                          </w:p>
                        </w:txbxContent>
                      </wps:txbx>
                      <wps:bodyPr rot="0" spcFirstLastPara="0" vertOverflow="overflow" horzOverflow="overflow" vert="horz" wrap="square" lIns="0" tIns="182880" rIns="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5DABD2" id="_x0000_t202" coordsize="21600,21600" o:spt="202" path="m,l,21600r21600,l21600,xe">
                <v:stroke joinstyle="miter"/>
                <v:path gradientshapeok="t" o:connecttype="rect"/>
              </v:shapetype>
              <v:shape id="Text Box 4" o:spid="_x0000_s1026" type="#_x0000_t202" style="position:absolute;margin-left:55.05pt;margin-top:6pt;width:425.95pt;height:10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" filled="f" strokecolor="#a5a5a5 [3206]" strokeweight="3.5pt">
                <v:stroke linestyle="thinThin"/>
                <v:textbox inset="0,14.4pt,0,14.4pt">
                  <w:txbxContent>
                    <w:p w14:paraId="2985E272" w14:textId="73FD4C5C" w:rsidR="00757538" w:rsidRPr="000335E2" w:rsidRDefault="00757538" w:rsidP="000335E2">
                      <w:pPr>
                        <w:ind w:left="432" w:right="432"/>
                        <w:jc w:val="both"/>
                        <w:rPr>
                          <w:rFonts w:asciiTheme="minorBidi" w:hAnsiTheme="minorBidi"/>
                          <w:color w:val="7F7F7F" w:themeColor="text1" w:themeTint="80"/>
                        </w:rPr>
                      </w:pPr>
                      <w:r w:rsidRPr="000335E2">
                        <w:rPr>
                          <w:rFonts w:asciiTheme="minorBidi" w:hAnsiTheme="minorBidi"/>
                          <w:color w:val="7F7F7F" w:themeColor="text1" w:themeTint="80"/>
                        </w:rPr>
                        <w:t>*MULOSIGE</w:t>
                      </w:r>
                      <w:r>
                        <w:rPr>
                          <w:rFonts w:asciiTheme="minorBidi" w:hAnsiTheme="minorBidi"/>
                          <w:color w:val="7F7F7F" w:themeColor="text1" w:themeTint="80"/>
                        </w:rPr>
                        <w:t xml:space="preserve"> Modules</w:t>
                      </w:r>
                      <w:r w:rsidRPr="001040DB">
                        <w:rPr>
                          <w:rFonts w:asciiTheme="minorBidi" w:hAnsiTheme="minorBidi"/>
                          <w:color w:val="7F7F7F" w:themeColor="text1" w:themeTint="80"/>
                        </w:rPr>
                        <w:t xml:space="preserve"> </w:t>
                      </w:r>
                      <w:r w:rsidRPr="000335E2">
                        <w:rPr>
                          <w:rFonts w:asciiTheme="minorBidi" w:hAnsiTheme="minorBidi"/>
                          <w:color w:val="7F7F7F" w:themeColor="text1" w:themeTint="80"/>
                        </w:rPr>
                        <w:t xml:space="preserve">seeks to </w:t>
                      </w:r>
                      <w:r w:rsidRPr="001040DB">
                        <w:rPr>
                          <w:rFonts w:asciiTheme="minorBidi" w:hAnsiTheme="minorBidi"/>
                          <w:color w:val="7F7F7F" w:themeColor="text1" w:themeTint="80"/>
                        </w:rPr>
                        <w:t>foster research and pedagogy that highlights comparison across and between languages and that is attentive to the 'significan</w:t>
                      </w:r>
                      <w:r>
                        <w:rPr>
                          <w:rFonts w:asciiTheme="minorBidi" w:hAnsiTheme="minorBidi"/>
                          <w:color w:val="7F7F7F" w:themeColor="text1" w:themeTint="80"/>
                        </w:rPr>
                        <w:t xml:space="preserve">t geographies' of each context. Readers can </w:t>
                      </w:r>
                      <w:r w:rsidRPr="001040DB">
                        <w:rPr>
                          <w:rFonts w:asciiTheme="minorBidi" w:hAnsiTheme="minorBidi"/>
                          <w:color w:val="7F7F7F" w:themeColor="text1" w:themeTint="80"/>
                        </w:rPr>
                        <w:t>create and submit syllabi based on their own collaboration</w:t>
                      </w:r>
                      <w:r>
                        <w:rPr>
                          <w:rFonts w:asciiTheme="minorBidi" w:hAnsiTheme="minorBidi"/>
                          <w:color w:val="7F7F7F" w:themeColor="text1" w:themeTint="80"/>
                        </w:rPr>
                        <w:t>s</w:t>
                      </w:r>
                      <w:r w:rsidRPr="001040DB">
                        <w:rPr>
                          <w:rFonts w:asciiTheme="minorBidi" w:hAnsiTheme="minorBidi"/>
                          <w:color w:val="7F7F7F" w:themeColor="text1" w:themeTint="80"/>
                        </w:rPr>
                        <w:t xml:space="preserve"> with other scholars </w:t>
                      </w:r>
                      <w:r>
                        <w:rPr>
                          <w:rFonts w:asciiTheme="minorBidi" w:hAnsiTheme="minorBidi"/>
                          <w:color w:val="7F7F7F" w:themeColor="text1" w:themeTint="80"/>
                        </w:rPr>
                        <w:t>at LINK</w:t>
                      </w:r>
                      <w:r w:rsidRPr="001040DB">
                        <w:rPr>
                          <w:rFonts w:asciiTheme="minorBidi" w:hAnsiTheme="minorBidi"/>
                          <w:color w:val="7F7F7F" w:themeColor="text1" w:themeTint="80"/>
                        </w:rPr>
                        <w:t>.</w:t>
                      </w:r>
                    </w:p>
                  </w:txbxContent>
                </v:textbox>
                <w10:wrap type="square"/>
              </v:shape>
            </w:pict>
          </mc:Fallback>
        </mc:AlternateContent>
      </w:r>
    </w:p>
    <w:sectPr w:rsidR="000335E2" w:rsidRPr="000335E2" w:rsidSect="00AB6B7D">
      <w:headerReference w:type="default" r:id="rId9"/>
      <w:pgSz w:w="12240" w:h="15840"/>
      <w:pgMar w:top="720" w:right="720" w:bottom="720" w:left="720" w:header="720" w:footer="720" w:gutter="0"/>
      <w:pgBorders>
        <w:top w:val="double" w:sz="4" w:space="20" w:color="FFC000" w:themeColor="accent4"/>
        <w:left w:val="double" w:sz="4" w:space="15" w:color="FFC000" w:themeColor="accent4"/>
        <w:bottom w:val="double" w:sz="4" w:space="20" w:color="FFC000" w:themeColor="accent4"/>
        <w:right w:val="double" w:sz="4" w:space="15" w:color="FFC000" w:themeColor="accent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8652F" w14:textId="77777777" w:rsidR="001F72C5" w:rsidRDefault="001F72C5" w:rsidP="00C30751">
      <w:r>
        <w:separator/>
      </w:r>
    </w:p>
  </w:endnote>
  <w:endnote w:type="continuationSeparator" w:id="0">
    <w:p w14:paraId="01C84C68" w14:textId="77777777" w:rsidR="001F72C5" w:rsidRDefault="001F72C5" w:rsidP="00C3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00271" w14:textId="77777777" w:rsidR="001F72C5" w:rsidRDefault="001F72C5" w:rsidP="00C30751">
      <w:r>
        <w:separator/>
      </w:r>
    </w:p>
  </w:footnote>
  <w:footnote w:type="continuationSeparator" w:id="0">
    <w:p w14:paraId="6837399A" w14:textId="77777777" w:rsidR="001F72C5" w:rsidRDefault="001F72C5" w:rsidP="00C30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C9348" w14:textId="77777777" w:rsidR="00C30751" w:rsidRDefault="00C30751" w:rsidP="00C30751">
    <w:pPr>
      <w:pStyle w:val="Header"/>
      <w:ind w:right="5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7B29"/>
    <w:multiLevelType w:val="hybridMultilevel"/>
    <w:tmpl w:val="2BAE2A56"/>
    <w:lvl w:ilvl="0" w:tplc="0409001B">
      <w:start w:val="1"/>
      <w:numFmt w:val="lowerRoman"/>
      <w:lvlText w:val="%1."/>
      <w:lvlJc w:val="right"/>
      <w:pPr>
        <w:ind w:left="720" w:hanging="360"/>
      </w:pPr>
      <w:rPr>
        <w:rFonts w:hint="default"/>
      </w:rPr>
    </w:lvl>
    <w:lvl w:ilvl="1" w:tplc="B17C5E3C">
      <w:start w:val="1"/>
      <w:numFmt w:val="decimal"/>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19175C"/>
    <w:multiLevelType w:val="hybridMultilevel"/>
    <w:tmpl w:val="A93AB3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806AE"/>
    <w:multiLevelType w:val="hybridMultilevel"/>
    <w:tmpl w:val="D9761AF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0F7BC1"/>
    <w:multiLevelType w:val="hybridMultilevel"/>
    <w:tmpl w:val="EA6CCD48"/>
    <w:lvl w:ilvl="0" w:tplc="0409001B">
      <w:start w:val="1"/>
      <w:numFmt w:val="lowerRoman"/>
      <w:lvlText w:val="%1."/>
      <w:lvlJc w:val="righ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1DE775B"/>
    <w:multiLevelType w:val="hybridMultilevel"/>
    <w:tmpl w:val="C810C678"/>
    <w:lvl w:ilvl="0" w:tplc="C8C84AE6">
      <w:start w:val="1"/>
      <w:numFmt w:val="upperRoman"/>
      <w:lvlText w:val="%1."/>
      <w:lvlJc w:val="right"/>
      <w:pPr>
        <w:ind w:left="1510" w:hanging="360"/>
      </w:pPr>
      <w:rPr>
        <w:u w:val="single"/>
      </w:rPr>
    </w:lvl>
    <w:lvl w:ilvl="1" w:tplc="08090019" w:tentative="1">
      <w:start w:val="1"/>
      <w:numFmt w:val="lowerLetter"/>
      <w:lvlText w:val="%2."/>
      <w:lvlJc w:val="left"/>
      <w:pPr>
        <w:ind w:left="2230" w:hanging="360"/>
      </w:pPr>
    </w:lvl>
    <w:lvl w:ilvl="2" w:tplc="0809001B" w:tentative="1">
      <w:start w:val="1"/>
      <w:numFmt w:val="lowerRoman"/>
      <w:lvlText w:val="%3."/>
      <w:lvlJc w:val="right"/>
      <w:pPr>
        <w:ind w:left="2950" w:hanging="180"/>
      </w:pPr>
    </w:lvl>
    <w:lvl w:ilvl="3" w:tplc="0809000F" w:tentative="1">
      <w:start w:val="1"/>
      <w:numFmt w:val="decimal"/>
      <w:lvlText w:val="%4."/>
      <w:lvlJc w:val="left"/>
      <w:pPr>
        <w:ind w:left="3670" w:hanging="360"/>
      </w:pPr>
    </w:lvl>
    <w:lvl w:ilvl="4" w:tplc="08090019" w:tentative="1">
      <w:start w:val="1"/>
      <w:numFmt w:val="lowerLetter"/>
      <w:lvlText w:val="%5."/>
      <w:lvlJc w:val="left"/>
      <w:pPr>
        <w:ind w:left="4390" w:hanging="360"/>
      </w:pPr>
    </w:lvl>
    <w:lvl w:ilvl="5" w:tplc="0809001B" w:tentative="1">
      <w:start w:val="1"/>
      <w:numFmt w:val="lowerRoman"/>
      <w:lvlText w:val="%6."/>
      <w:lvlJc w:val="right"/>
      <w:pPr>
        <w:ind w:left="5110" w:hanging="180"/>
      </w:pPr>
    </w:lvl>
    <w:lvl w:ilvl="6" w:tplc="0809000F" w:tentative="1">
      <w:start w:val="1"/>
      <w:numFmt w:val="decimal"/>
      <w:lvlText w:val="%7."/>
      <w:lvlJc w:val="left"/>
      <w:pPr>
        <w:ind w:left="5830" w:hanging="360"/>
      </w:pPr>
    </w:lvl>
    <w:lvl w:ilvl="7" w:tplc="08090019" w:tentative="1">
      <w:start w:val="1"/>
      <w:numFmt w:val="lowerLetter"/>
      <w:lvlText w:val="%8."/>
      <w:lvlJc w:val="left"/>
      <w:pPr>
        <w:ind w:left="6550" w:hanging="360"/>
      </w:pPr>
    </w:lvl>
    <w:lvl w:ilvl="8" w:tplc="0809001B" w:tentative="1">
      <w:start w:val="1"/>
      <w:numFmt w:val="lowerRoman"/>
      <w:lvlText w:val="%9."/>
      <w:lvlJc w:val="right"/>
      <w:pPr>
        <w:ind w:left="7270" w:hanging="180"/>
      </w:pPr>
    </w:lvl>
  </w:abstractNum>
  <w:abstractNum w:abstractNumId="5" w15:restartNumberingAfterBreak="0">
    <w:nsid w:val="271641D5"/>
    <w:multiLevelType w:val="hybridMultilevel"/>
    <w:tmpl w:val="A12CAB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B1DB0"/>
    <w:multiLevelType w:val="hybridMultilevel"/>
    <w:tmpl w:val="264EDCA6"/>
    <w:lvl w:ilvl="0" w:tplc="0409001B">
      <w:start w:val="1"/>
      <w:numFmt w:val="lowerRoman"/>
      <w:lvlText w:val="%1."/>
      <w:lvlJc w:val="right"/>
      <w:pPr>
        <w:ind w:left="720" w:hanging="360"/>
      </w:pPr>
      <w:rPr>
        <w:rFonts w:hint="eastAsi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3EB744E"/>
    <w:multiLevelType w:val="hybridMultilevel"/>
    <w:tmpl w:val="6C903FD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D20D5D"/>
    <w:multiLevelType w:val="hybridMultilevel"/>
    <w:tmpl w:val="E5D47A7E"/>
    <w:lvl w:ilvl="0" w:tplc="B82CE81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441AAF"/>
    <w:multiLevelType w:val="hybridMultilevel"/>
    <w:tmpl w:val="B89E3D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773186"/>
    <w:multiLevelType w:val="hybridMultilevel"/>
    <w:tmpl w:val="311A1F48"/>
    <w:lvl w:ilvl="0" w:tplc="0409001B">
      <w:start w:val="1"/>
      <w:numFmt w:val="lowerRoman"/>
      <w:lvlText w:val="%1."/>
      <w:lvlJc w:val="right"/>
      <w:pPr>
        <w:ind w:left="720" w:hanging="360"/>
      </w:pPr>
    </w:lvl>
    <w:lvl w:ilvl="1" w:tplc="8EA2408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B1591B"/>
    <w:multiLevelType w:val="hybridMultilevel"/>
    <w:tmpl w:val="85FEC9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DF7F40"/>
    <w:multiLevelType w:val="hybridMultilevel"/>
    <w:tmpl w:val="A90E0E6A"/>
    <w:lvl w:ilvl="0" w:tplc="5142CC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5242C41"/>
    <w:multiLevelType w:val="hybridMultilevel"/>
    <w:tmpl w:val="DDB4FE98"/>
    <w:lvl w:ilvl="0" w:tplc="0409001B">
      <w:start w:val="1"/>
      <w:numFmt w:val="lowerRoman"/>
      <w:lvlText w:val="%1."/>
      <w:lvlJc w:val="right"/>
      <w:pPr>
        <w:ind w:left="720" w:hanging="360"/>
      </w:pPr>
    </w:lvl>
    <w:lvl w:ilvl="1" w:tplc="0409001B">
      <w:start w:val="1"/>
      <w:numFmt w:val="lowerRoman"/>
      <w:lvlText w:val="%2."/>
      <w:lvlJc w:val="righ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607436"/>
    <w:multiLevelType w:val="hybridMultilevel"/>
    <w:tmpl w:val="2D964AB2"/>
    <w:lvl w:ilvl="0" w:tplc="0409001B">
      <w:start w:val="1"/>
      <w:numFmt w:val="lowerRoman"/>
      <w:lvlText w:val="%1."/>
      <w:lvlJc w:val="right"/>
      <w:pPr>
        <w:ind w:left="720" w:hanging="360"/>
      </w:pPr>
      <w:rPr>
        <w:rFonts w:hint="eastAsi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83011C1"/>
    <w:multiLevelType w:val="hybridMultilevel"/>
    <w:tmpl w:val="A008E5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876086"/>
    <w:multiLevelType w:val="hybridMultilevel"/>
    <w:tmpl w:val="74685B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9A0A34"/>
    <w:multiLevelType w:val="hybridMultilevel"/>
    <w:tmpl w:val="1CC2A748"/>
    <w:lvl w:ilvl="0" w:tplc="0409001B">
      <w:start w:val="1"/>
      <w:numFmt w:val="lowerRoman"/>
      <w:lvlText w:val="%1."/>
      <w:lvlJc w:val="right"/>
      <w:pPr>
        <w:ind w:left="108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BAD7617"/>
    <w:multiLevelType w:val="hybridMultilevel"/>
    <w:tmpl w:val="6706B6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3F26B3"/>
    <w:multiLevelType w:val="hybridMultilevel"/>
    <w:tmpl w:val="D2A463A2"/>
    <w:lvl w:ilvl="0" w:tplc="0409001B">
      <w:start w:val="1"/>
      <w:numFmt w:val="lowerRoman"/>
      <w:lvlText w:val="%1."/>
      <w:lvlJc w:val="righ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22348E7"/>
    <w:multiLevelType w:val="hybridMultilevel"/>
    <w:tmpl w:val="0BD2D6A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8209B9"/>
    <w:multiLevelType w:val="hybridMultilevel"/>
    <w:tmpl w:val="6674D6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DF3CA2"/>
    <w:multiLevelType w:val="hybridMultilevel"/>
    <w:tmpl w:val="A718B96A"/>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778302F"/>
    <w:multiLevelType w:val="hybridMultilevel"/>
    <w:tmpl w:val="728499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C263FF"/>
    <w:multiLevelType w:val="hybridMultilevel"/>
    <w:tmpl w:val="D4984654"/>
    <w:lvl w:ilvl="0" w:tplc="0409001B">
      <w:start w:val="1"/>
      <w:numFmt w:val="lowerRoman"/>
      <w:lvlText w:val="%1."/>
      <w:lvlJc w:val="right"/>
      <w:pPr>
        <w:ind w:left="1440" w:hanging="360"/>
      </w:pPr>
    </w:lvl>
    <w:lvl w:ilvl="1" w:tplc="0409001B">
      <w:start w:val="1"/>
      <w:numFmt w:val="lowerRoman"/>
      <w:lvlText w:val="%2."/>
      <w:lvlJc w:val="right"/>
      <w:pPr>
        <w:ind w:left="72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F84652B"/>
    <w:multiLevelType w:val="hybridMultilevel"/>
    <w:tmpl w:val="B5F29564"/>
    <w:lvl w:ilvl="0" w:tplc="298C6D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FF37CA7"/>
    <w:multiLevelType w:val="hybridMultilevel"/>
    <w:tmpl w:val="EF262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707987"/>
    <w:multiLevelType w:val="hybridMultilevel"/>
    <w:tmpl w:val="3B64CCB2"/>
    <w:lvl w:ilvl="0" w:tplc="946207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3891156"/>
    <w:multiLevelType w:val="hybridMultilevel"/>
    <w:tmpl w:val="A8F8C8B2"/>
    <w:lvl w:ilvl="0" w:tplc="19726F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4FD573F"/>
    <w:multiLevelType w:val="hybridMultilevel"/>
    <w:tmpl w:val="DB60B326"/>
    <w:lvl w:ilvl="0" w:tplc="21AC0840">
      <w:numFmt w:val="bullet"/>
      <w:lvlText w:val="-"/>
      <w:lvlJc w:val="left"/>
      <w:pPr>
        <w:ind w:left="1080" w:hanging="360"/>
      </w:pPr>
      <w:rPr>
        <w:rFonts w:ascii="Arial Unicode MS" w:eastAsia="Arial Unicode MS" w:hAnsi="Arial Unicode MS" w:cs="Arial Unicode MS" w:hint="eastAsi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6782850"/>
    <w:multiLevelType w:val="multilevel"/>
    <w:tmpl w:val="A718B96A"/>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76852F64"/>
    <w:multiLevelType w:val="hybridMultilevel"/>
    <w:tmpl w:val="7B8C0D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000869"/>
    <w:multiLevelType w:val="hybridMultilevel"/>
    <w:tmpl w:val="85FEC9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856D0B"/>
    <w:multiLevelType w:val="hybridMultilevel"/>
    <w:tmpl w:val="2C3A1B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3"/>
  </w:num>
  <w:num w:numId="3">
    <w:abstractNumId w:val="15"/>
  </w:num>
  <w:num w:numId="4">
    <w:abstractNumId w:val="31"/>
  </w:num>
  <w:num w:numId="5">
    <w:abstractNumId w:val="8"/>
  </w:num>
  <w:num w:numId="6">
    <w:abstractNumId w:val="26"/>
  </w:num>
  <w:num w:numId="7">
    <w:abstractNumId w:val="16"/>
  </w:num>
  <w:num w:numId="8">
    <w:abstractNumId w:val="32"/>
  </w:num>
  <w:num w:numId="9">
    <w:abstractNumId w:val="9"/>
  </w:num>
  <w:num w:numId="10">
    <w:abstractNumId w:val="5"/>
  </w:num>
  <w:num w:numId="11">
    <w:abstractNumId w:val="23"/>
  </w:num>
  <w:num w:numId="12">
    <w:abstractNumId w:val="4"/>
  </w:num>
  <w:num w:numId="13">
    <w:abstractNumId w:val="27"/>
  </w:num>
  <w:num w:numId="14">
    <w:abstractNumId w:val="25"/>
  </w:num>
  <w:num w:numId="15">
    <w:abstractNumId w:val="28"/>
  </w:num>
  <w:num w:numId="16">
    <w:abstractNumId w:val="12"/>
  </w:num>
  <w:num w:numId="17">
    <w:abstractNumId w:val="11"/>
  </w:num>
  <w:num w:numId="18">
    <w:abstractNumId w:val="29"/>
  </w:num>
  <w:num w:numId="19">
    <w:abstractNumId w:val="10"/>
  </w:num>
  <w:num w:numId="20">
    <w:abstractNumId w:val="0"/>
  </w:num>
  <w:num w:numId="21">
    <w:abstractNumId w:val="3"/>
  </w:num>
  <w:num w:numId="22">
    <w:abstractNumId w:val="19"/>
  </w:num>
  <w:num w:numId="23">
    <w:abstractNumId w:val="18"/>
  </w:num>
  <w:num w:numId="24">
    <w:abstractNumId w:val="20"/>
  </w:num>
  <w:num w:numId="25">
    <w:abstractNumId w:val="17"/>
  </w:num>
  <w:num w:numId="26">
    <w:abstractNumId w:val="2"/>
  </w:num>
  <w:num w:numId="27">
    <w:abstractNumId w:val="22"/>
  </w:num>
  <w:num w:numId="28">
    <w:abstractNumId w:val="30"/>
  </w:num>
  <w:num w:numId="29">
    <w:abstractNumId w:val="13"/>
  </w:num>
  <w:num w:numId="30">
    <w:abstractNumId w:val="21"/>
  </w:num>
  <w:num w:numId="31">
    <w:abstractNumId w:val="6"/>
  </w:num>
  <w:num w:numId="32">
    <w:abstractNumId w:val="7"/>
  </w:num>
  <w:num w:numId="33">
    <w:abstractNumId w:val="24"/>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B53"/>
    <w:rsid w:val="000175D2"/>
    <w:rsid w:val="000205DF"/>
    <w:rsid w:val="000215DD"/>
    <w:rsid w:val="000231B7"/>
    <w:rsid w:val="00026409"/>
    <w:rsid w:val="000335E2"/>
    <w:rsid w:val="00037B18"/>
    <w:rsid w:val="00060F08"/>
    <w:rsid w:val="000A2E1E"/>
    <w:rsid w:val="000D00E4"/>
    <w:rsid w:val="000D256A"/>
    <w:rsid w:val="000D77E2"/>
    <w:rsid w:val="00101B3E"/>
    <w:rsid w:val="001040DB"/>
    <w:rsid w:val="00104555"/>
    <w:rsid w:val="00137E7B"/>
    <w:rsid w:val="001639B3"/>
    <w:rsid w:val="00163F88"/>
    <w:rsid w:val="00166A22"/>
    <w:rsid w:val="001856B3"/>
    <w:rsid w:val="001A2273"/>
    <w:rsid w:val="001B399E"/>
    <w:rsid w:val="001D20E8"/>
    <w:rsid w:val="001D653D"/>
    <w:rsid w:val="001F72C5"/>
    <w:rsid w:val="00225D8F"/>
    <w:rsid w:val="00230C60"/>
    <w:rsid w:val="00252599"/>
    <w:rsid w:val="00291955"/>
    <w:rsid w:val="002B6650"/>
    <w:rsid w:val="003044AB"/>
    <w:rsid w:val="003346DF"/>
    <w:rsid w:val="00393800"/>
    <w:rsid w:val="003A669F"/>
    <w:rsid w:val="003A68E6"/>
    <w:rsid w:val="003E488F"/>
    <w:rsid w:val="00402618"/>
    <w:rsid w:val="004129A5"/>
    <w:rsid w:val="00441D0F"/>
    <w:rsid w:val="00462788"/>
    <w:rsid w:val="00481516"/>
    <w:rsid w:val="0049167A"/>
    <w:rsid w:val="004A21F8"/>
    <w:rsid w:val="004D2DBB"/>
    <w:rsid w:val="004E7166"/>
    <w:rsid w:val="005148F0"/>
    <w:rsid w:val="0053590C"/>
    <w:rsid w:val="00576A67"/>
    <w:rsid w:val="005B5FF9"/>
    <w:rsid w:val="005D4C8E"/>
    <w:rsid w:val="005E3BDB"/>
    <w:rsid w:val="00606FE0"/>
    <w:rsid w:val="00636328"/>
    <w:rsid w:val="00662843"/>
    <w:rsid w:val="00672BAF"/>
    <w:rsid w:val="006808AB"/>
    <w:rsid w:val="00690A57"/>
    <w:rsid w:val="006A2498"/>
    <w:rsid w:val="006A7E3C"/>
    <w:rsid w:val="006C3ADC"/>
    <w:rsid w:val="006C58A0"/>
    <w:rsid w:val="00724032"/>
    <w:rsid w:val="007366D7"/>
    <w:rsid w:val="0074471C"/>
    <w:rsid w:val="00757538"/>
    <w:rsid w:val="007803AB"/>
    <w:rsid w:val="00792AD4"/>
    <w:rsid w:val="007A2A2B"/>
    <w:rsid w:val="007B28FB"/>
    <w:rsid w:val="007B3F43"/>
    <w:rsid w:val="007D7668"/>
    <w:rsid w:val="007E5BE1"/>
    <w:rsid w:val="007F7FB1"/>
    <w:rsid w:val="00864FB5"/>
    <w:rsid w:val="00867721"/>
    <w:rsid w:val="00880CF4"/>
    <w:rsid w:val="00883DD0"/>
    <w:rsid w:val="008A0D9C"/>
    <w:rsid w:val="008A32B0"/>
    <w:rsid w:val="008A7D38"/>
    <w:rsid w:val="008C27B5"/>
    <w:rsid w:val="008E5B53"/>
    <w:rsid w:val="009012E7"/>
    <w:rsid w:val="0090423A"/>
    <w:rsid w:val="00906456"/>
    <w:rsid w:val="009217FC"/>
    <w:rsid w:val="00955842"/>
    <w:rsid w:val="00970055"/>
    <w:rsid w:val="009B08AC"/>
    <w:rsid w:val="009B36E8"/>
    <w:rsid w:val="009B4CE4"/>
    <w:rsid w:val="009C3090"/>
    <w:rsid w:val="009D5940"/>
    <w:rsid w:val="00A04B64"/>
    <w:rsid w:val="00A26510"/>
    <w:rsid w:val="00A3123E"/>
    <w:rsid w:val="00A362C3"/>
    <w:rsid w:val="00A370FA"/>
    <w:rsid w:val="00A60CA1"/>
    <w:rsid w:val="00A66F15"/>
    <w:rsid w:val="00A675C6"/>
    <w:rsid w:val="00A90512"/>
    <w:rsid w:val="00AB6B7D"/>
    <w:rsid w:val="00AD2CC8"/>
    <w:rsid w:val="00B03B63"/>
    <w:rsid w:val="00B11B7C"/>
    <w:rsid w:val="00B12464"/>
    <w:rsid w:val="00B16D5F"/>
    <w:rsid w:val="00B51518"/>
    <w:rsid w:val="00B77666"/>
    <w:rsid w:val="00B90F6C"/>
    <w:rsid w:val="00BB553F"/>
    <w:rsid w:val="00BE3C9E"/>
    <w:rsid w:val="00C254AC"/>
    <w:rsid w:val="00C30751"/>
    <w:rsid w:val="00C470B9"/>
    <w:rsid w:val="00C52C3B"/>
    <w:rsid w:val="00C71E8A"/>
    <w:rsid w:val="00CA30C5"/>
    <w:rsid w:val="00CB5389"/>
    <w:rsid w:val="00D04989"/>
    <w:rsid w:val="00D26CDC"/>
    <w:rsid w:val="00D7693B"/>
    <w:rsid w:val="00D91C45"/>
    <w:rsid w:val="00DB537E"/>
    <w:rsid w:val="00DC5FC2"/>
    <w:rsid w:val="00E01FD5"/>
    <w:rsid w:val="00EB5474"/>
    <w:rsid w:val="00EF02DA"/>
    <w:rsid w:val="00F2768B"/>
    <w:rsid w:val="00F43BE0"/>
    <w:rsid w:val="00F4751A"/>
    <w:rsid w:val="00F86BCB"/>
    <w:rsid w:val="00FD3DD8"/>
    <w:rsid w:val="00FF77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C2F62"/>
  <w15:docId w15:val="{A8046573-546A-4AB4-AFE2-81904D582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5B53"/>
    <w:rPr>
      <w:color w:val="0563C1" w:themeColor="hyperlink"/>
      <w:u w:val="single"/>
    </w:rPr>
  </w:style>
  <w:style w:type="table" w:styleId="TableGrid">
    <w:name w:val="Table Grid"/>
    <w:basedOn w:val="TableNormal"/>
    <w:uiPriority w:val="39"/>
    <w:rsid w:val="00104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040D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D653D"/>
    <w:pPr>
      <w:ind w:left="720"/>
      <w:contextualSpacing/>
    </w:pPr>
  </w:style>
  <w:style w:type="paragraph" w:styleId="Header">
    <w:name w:val="header"/>
    <w:basedOn w:val="Normal"/>
    <w:link w:val="HeaderChar"/>
    <w:uiPriority w:val="99"/>
    <w:unhideWhenUsed/>
    <w:rsid w:val="00C30751"/>
    <w:pPr>
      <w:tabs>
        <w:tab w:val="center" w:pos="4680"/>
        <w:tab w:val="right" w:pos="9360"/>
      </w:tabs>
    </w:pPr>
  </w:style>
  <w:style w:type="character" w:customStyle="1" w:styleId="HeaderChar">
    <w:name w:val="Header Char"/>
    <w:basedOn w:val="DefaultParagraphFont"/>
    <w:link w:val="Header"/>
    <w:uiPriority w:val="99"/>
    <w:rsid w:val="00C30751"/>
  </w:style>
  <w:style w:type="paragraph" w:styleId="Footer">
    <w:name w:val="footer"/>
    <w:basedOn w:val="Normal"/>
    <w:link w:val="FooterChar"/>
    <w:uiPriority w:val="99"/>
    <w:unhideWhenUsed/>
    <w:rsid w:val="00C30751"/>
    <w:pPr>
      <w:tabs>
        <w:tab w:val="center" w:pos="4680"/>
        <w:tab w:val="right" w:pos="9360"/>
      </w:tabs>
    </w:pPr>
  </w:style>
  <w:style w:type="character" w:customStyle="1" w:styleId="FooterChar">
    <w:name w:val="Footer Char"/>
    <w:basedOn w:val="DefaultParagraphFont"/>
    <w:link w:val="Footer"/>
    <w:uiPriority w:val="99"/>
    <w:rsid w:val="00C30751"/>
  </w:style>
  <w:style w:type="paragraph" w:styleId="BalloonText">
    <w:name w:val="Balloon Text"/>
    <w:basedOn w:val="Normal"/>
    <w:link w:val="BalloonTextChar"/>
    <w:uiPriority w:val="99"/>
    <w:semiHidden/>
    <w:unhideWhenUsed/>
    <w:rsid w:val="009D5940"/>
    <w:rPr>
      <w:rFonts w:ascii="Tahoma" w:hAnsi="Tahoma" w:cs="Tahoma"/>
      <w:sz w:val="16"/>
      <w:szCs w:val="16"/>
    </w:rPr>
  </w:style>
  <w:style w:type="character" w:customStyle="1" w:styleId="BalloonTextChar">
    <w:name w:val="Balloon Text Char"/>
    <w:basedOn w:val="DefaultParagraphFont"/>
    <w:link w:val="BalloonText"/>
    <w:uiPriority w:val="99"/>
    <w:semiHidden/>
    <w:rsid w:val="009D59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63083">
      <w:bodyDiv w:val="1"/>
      <w:marLeft w:val="0"/>
      <w:marRight w:val="0"/>
      <w:marTop w:val="0"/>
      <w:marBottom w:val="0"/>
      <w:divBdr>
        <w:top w:val="none" w:sz="0" w:space="0" w:color="auto"/>
        <w:left w:val="none" w:sz="0" w:space="0" w:color="auto"/>
        <w:bottom w:val="none" w:sz="0" w:space="0" w:color="auto"/>
        <w:right w:val="none" w:sz="0" w:space="0" w:color="auto"/>
      </w:divBdr>
    </w:div>
    <w:div w:id="160433065">
      <w:bodyDiv w:val="1"/>
      <w:marLeft w:val="0"/>
      <w:marRight w:val="0"/>
      <w:marTop w:val="0"/>
      <w:marBottom w:val="0"/>
      <w:divBdr>
        <w:top w:val="none" w:sz="0" w:space="0" w:color="auto"/>
        <w:left w:val="none" w:sz="0" w:space="0" w:color="auto"/>
        <w:bottom w:val="none" w:sz="0" w:space="0" w:color="auto"/>
        <w:right w:val="none" w:sz="0" w:space="0" w:color="auto"/>
      </w:divBdr>
    </w:div>
    <w:div w:id="216401668">
      <w:bodyDiv w:val="1"/>
      <w:marLeft w:val="0"/>
      <w:marRight w:val="0"/>
      <w:marTop w:val="0"/>
      <w:marBottom w:val="0"/>
      <w:divBdr>
        <w:top w:val="none" w:sz="0" w:space="0" w:color="auto"/>
        <w:left w:val="none" w:sz="0" w:space="0" w:color="auto"/>
        <w:bottom w:val="none" w:sz="0" w:space="0" w:color="auto"/>
        <w:right w:val="none" w:sz="0" w:space="0" w:color="auto"/>
      </w:divBdr>
    </w:div>
    <w:div w:id="228149521">
      <w:bodyDiv w:val="1"/>
      <w:marLeft w:val="0"/>
      <w:marRight w:val="0"/>
      <w:marTop w:val="0"/>
      <w:marBottom w:val="0"/>
      <w:divBdr>
        <w:top w:val="none" w:sz="0" w:space="0" w:color="auto"/>
        <w:left w:val="none" w:sz="0" w:space="0" w:color="auto"/>
        <w:bottom w:val="none" w:sz="0" w:space="0" w:color="auto"/>
        <w:right w:val="none" w:sz="0" w:space="0" w:color="auto"/>
      </w:divBdr>
    </w:div>
    <w:div w:id="230311910">
      <w:bodyDiv w:val="1"/>
      <w:marLeft w:val="0"/>
      <w:marRight w:val="0"/>
      <w:marTop w:val="0"/>
      <w:marBottom w:val="0"/>
      <w:divBdr>
        <w:top w:val="none" w:sz="0" w:space="0" w:color="auto"/>
        <w:left w:val="none" w:sz="0" w:space="0" w:color="auto"/>
        <w:bottom w:val="none" w:sz="0" w:space="0" w:color="auto"/>
        <w:right w:val="none" w:sz="0" w:space="0" w:color="auto"/>
      </w:divBdr>
    </w:div>
    <w:div w:id="578250756">
      <w:bodyDiv w:val="1"/>
      <w:marLeft w:val="0"/>
      <w:marRight w:val="0"/>
      <w:marTop w:val="0"/>
      <w:marBottom w:val="0"/>
      <w:divBdr>
        <w:top w:val="none" w:sz="0" w:space="0" w:color="auto"/>
        <w:left w:val="none" w:sz="0" w:space="0" w:color="auto"/>
        <w:bottom w:val="none" w:sz="0" w:space="0" w:color="auto"/>
        <w:right w:val="none" w:sz="0" w:space="0" w:color="auto"/>
      </w:divBdr>
    </w:div>
    <w:div w:id="675037914">
      <w:bodyDiv w:val="1"/>
      <w:marLeft w:val="0"/>
      <w:marRight w:val="0"/>
      <w:marTop w:val="0"/>
      <w:marBottom w:val="0"/>
      <w:divBdr>
        <w:top w:val="none" w:sz="0" w:space="0" w:color="auto"/>
        <w:left w:val="none" w:sz="0" w:space="0" w:color="auto"/>
        <w:bottom w:val="none" w:sz="0" w:space="0" w:color="auto"/>
        <w:right w:val="none" w:sz="0" w:space="0" w:color="auto"/>
      </w:divBdr>
    </w:div>
    <w:div w:id="724791766">
      <w:bodyDiv w:val="1"/>
      <w:marLeft w:val="0"/>
      <w:marRight w:val="0"/>
      <w:marTop w:val="0"/>
      <w:marBottom w:val="0"/>
      <w:divBdr>
        <w:top w:val="none" w:sz="0" w:space="0" w:color="auto"/>
        <w:left w:val="none" w:sz="0" w:space="0" w:color="auto"/>
        <w:bottom w:val="none" w:sz="0" w:space="0" w:color="auto"/>
        <w:right w:val="none" w:sz="0" w:space="0" w:color="auto"/>
      </w:divBdr>
    </w:div>
    <w:div w:id="816338067">
      <w:bodyDiv w:val="1"/>
      <w:marLeft w:val="0"/>
      <w:marRight w:val="0"/>
      <w:marTop w:val="0"/>
      <w:marBottom w:val="0"/>
      <w:divBdr>
        <w:top w:val="none" w:sz="0" w:space="0" w:color="auto"/>
        <w:left w:val="none" w:sz="0" w:space="0" w:color="auto"/>
        <w:bottom w:val="none" w:sz="0" w:space="0" w:color="auto"/>
        <w:right w:val="none" w:sz="0" w:space="0" w:color="auto"/>
      </w:divBdr>
    </w:div>
    <w:div w:id="834609313">
      <w:bodyDiv w:val="1"/>
      <w:marLeft w:val="0"/>
      <w:marRight w:val="0"/>
      <w:marTop w:val="0"/>
      <w:marBottom w:val="0"/>
      <w:divBdr>
        <w:top w:val="none" w:sz="0" w:space="0" w:color="auto"/>
        <w:left w:val="none" w:sz="0" w:space="0" w:color="auto"/>
        <w:bottom w:val="none" w:sz="0" w:space="0" w:color="auto"/>
        <w:right w:val="none" w:sz="0" w:space="0" w:color="auto"/>
      </w:divBdr>
    </w:div>
    <w:div w:id="940450983">
      <w:bodyDiv w:val="1"/>
      <w:marLeft w:val="0"/>
      <w:marRight w:val="0"/>
      <w:marTop w:val="0"/>
      <w:marBottom w:val="0"/>
      <w:divBdr>
        <w:top w:val="none" w:sz="0" w:space="0" w:color="auto"/>
        <w:left w:val="none" w:sz="0" w:space="0" w:color="auto"/>
        <w:bottom w:val="none" w:sz="0" w:space="0" w:color="auto"/>
        <w:right w:val="none" w:sz="0" w:space="0" w:color="auto"/>
      </w:divBdr>
    </w:div>
    <w:div w:id="946235215">
      <w:bodyDiv w:val="1"/>
      <w:marLeft w:val="0"/>
      <w:marRight w:val="0"/>
      <w:marTop w:val="0"/>
      <w:marBottom w:val="0"/>
      <w:divBdr>
        <w:top w:val="none" w:sz="0" w:space="0" w:color="auto"/>
        <w:left w:val="none" w:sz="0" w:space="0" w:color="auto"/>
        <w:bottom w:val="none" w:sz="0" w:space="0" w:color="auto"/>
        <w:right w:val="none" w:sz="0" w:space="0" w:color="auto"/>
      </w:divBdr>
    </w:div>
    <w:div w:id="1052382551">
      <w:bodyDiv w:val="1"/>
      <w:marLeft w:val="0"/>
      <w:marRight w:val="0"/>
      <w:marTop w:val="0"/>
      <w:marBottom w:val="0"/>
      <w:divBdr>
        <w:top w:val="none" w:sz="0" w:space="0" w:color="auto"/>
        <w:left w:val="none" w:sz="0" w:space="0" w:color="auto"/>
        <w:bottom w:val="none" w:sz="0" w:space="0" w:color="auto"/>
        <w:right w:val="none" w:sz="0" w:space="0" w:color="auto"/>
      </w:divBdr>
    </w:div>
    <w:div w:id="1059133293">
      <w:bodyDiv w:val="1"/>
      <w:marLeft w:val="0"/>
      <w:marRight w:val="0"/>
      <w:marTop w:val="0"/>
      <w:marBottom w:val="0"/>
      <w:divBdr>
        <w:top w:val="none" w:sz="0" w:space="0" w:color="auto"/>
        <w:left w:val="none" w:sz="0" w:space="0" w:color="auto"/>
        <w:bottom w:val="none" w:sz="0" w:space="0" w:color="auto"/>
        <w:right w:val="none" w:sz="0" w:space="0" w:color="auto"/>
      </w:divBdr>
    </w:div>
    <w:div w:id="1301767160">
      <w:bodyDiv w:val="1"/>
      <w:marLeft w:val="0"/>
      <w:marRight w:val="0"/>
      <w:marTop w:val="0"/>
      <w:marBottom w:val="0"/>
      <w:divBdr>
        <w:top w:val="none" w:sz="0" w:space="0" w:color="auto"/>
        <w:left w:val="none" w:sz="0" w:space="0" w:color="auto"/>
        <w:bottom w:val="none" w:sz="0" w:space="0" w:color="auto"/>
        <w:right w:val="none" w:sz="0" w:space="0" w:color="auto"/>
      </w:divBdr>
    </w:div>
    <w:div w:id="1321737864">
      <w:bodyDiv w:val="1"/>
      <w:marLeft w:val="0"/>
      <w:marRight w:val="0"/>
      <w:marTop w:val="0"/>
      <w:marBottom w:val="0"/>
      <w:divBdr>
        <w:top w:val="none" w:sz="0" w:space="0" w:color="auto"/>
        <w:left w:val="none" w:sz="0" w:space="0" w:color="auto"/>
        <w:bottom w:val="none" w:sz="0" w:space="0" w:color="auto"/>
        <w:right w:val="none" w:sz="0" w:space="0" w:color="auto"/>
      </w:divBdr>
    </w:div>
    <w:div w:id="1370179934">
      <w:bodyDiv w:val="1"/>
      <w:marLeft w:val="0"/>
      <w:marRight w:val="0"/>
      <w:marTop w:val="0"/>
      <w:marBottom w:val="0"/>
      <w:divBdr>
        <w:top w:val="none" w:sz="0" w:space="0" w:color="auto"/>
        <w:left w:val="none" w:sz="0" w:space="0" w:color="auto"/>
        <w:bottom w:val="none" w:sz="0" w:space="0" w:color="auto"/>
        <w:right w:val="none" w:sz="0" w:space="0" w:color="auto"/>
      </w:divBdr>
    </w:div>
    <w:div w:id="1450398317">
      <w:bodyDiv w:val="1"/>
      <w:marLeft w:val="0"/>
      <w:marRight w:val="0"/>
      <w:marTop w:val="0"/>
      <w:marBottom w:val="0"/>
      <w:divBdr>
        <w:top w:val="none" w:sz="0" w:space="0" w:color="auto"/>
        <w:left w:val="none" w:sz="0" w:space="0" w:color="auto"/>
        <w:bottom w:val="none" w:sz="0" w:space="0" w:color="auto"/>
        <w:right w:val="none" w:sz="0" w:space="0" w:color="auto"/>
      </w:divBdr>
    </w:div>
    <w:div w:id="1866943721">
      <w:bodyDiv w:val="1"/>
      <w:marLeft w:val="0"/>
      <w:marRight w:val="0"/>
      <w:marTop w:val="0"/>
      <w:marBottom w:val="0"/>
      <w:divBdr>
        <w:top w:val="none" w:sz="0" w:space="0" w:color="auto"/>
        <w:left w:val="none" w:sz="0" w:space="0" w:color="auto"/>
        <w:bottom w:val="none" w:sz="0" w:space="0" w:color="auto"/>
        <w:right w:val="none" w:sz="0" w:space="0" w:color="auto"/>
      </w:divBdr>
    </w:div>
    <w:div w:id="1867448365">
      <w:bodyDiv w:val="1"/>
      <w:marLeft w:val="0"/>
      <w:marRight w:val="0"/>
      <w:marTop w:val="0"/>
      <w:marBottom w:val="0"/>
      <w:divBdr>
        <w:top w:val="none" w:sz="0" w:space="0" w:color="auto"/>
        <w:left w:val="none" w:sz="0" w:space="0" w:color="auto"/>
        <w:bottom w:val="none" w:sz="0" w:space="0" w:color="auto"/>
        <w:right w:val="none" w:sz="0" w:space="0" w:color="auto"/>
      </w:divBdr>
    </w:div>
    <w:div w:id="2143302334">
      <w:bodyDiv w:val="1"/>
      <w:marLeft w:val="0"/>
      <w:marRight w:val="0"/>
      <w:marTop w:val="0"/>
      <w:marBottom w:val="0"/>
      <w:divBdr>
        <w:top w:val="none" w:sz="0" w:space="0" w:color="auto"/>
        <w:left w:val="none" w:sz="0" w:space="0" w:color="auto"/>
        <w:bottom w:val="none" w:sz="0" w:space="0" w:color="auto"/>
        <w:right w:val="none" w:sz="0" w:space="0" w:color="auto"/>
      </w:divBdr>
      <w:divsChild>
        <w:div w:id="1379281904">
          <w:marLeft w:val="0"/>
          <w:marRight w:val="0"/>
          <w:marTop w:val="0"/>
          <w:marBottom w:val="0"/>
          <w:divBdr>
            <w:top w:val="none" w:sz="0" w:space="0" w:color="auto"/>
            <w:left w:val="none" w:sz="0" w:space="0" w:color="auto"/>
            <w:bottom w:val="none" w:sz="0" w:space="0" w:color="auto"/>
            <w:right w:val="none" w:sz="0" w:space="0" w:color="auto"/>
          </w:divBdr>
        </w:div>
        <w:div w:id="99044920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file>

<file path=customXml/itemProps1.xml><?xml version="1.0" encoding="utf-8"?>
<ds:datastoreItem xmlns:ds="http://schemas.openxmlformats.org/officeDocument/2006/customXml" ds:itemID="{AC0994E6-B5DF-4AC0-B056-66FA2309A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2526</Words>
  <Characters>14403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SOAS</Company>
  <LinksUpToDate>false</LinksUpToDate>
  <CharactersWithSpaces>16896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DAS GUPTA Mani</cp:lastModifiedBy>
  <cp:revision>2</cp:revision>
  <dcterms:created xsi:type="dcterms:W3CDTF">2018-05-31T11:22:00Z</dcterms:created>
  <dcterms:modified xsi:type="dcterms:W3CDTF">2018-05-31T11:22:00Z</dcterms:modified>
</cp:coreProperties>
</file>